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BA99" w14:textId="77777777" w:rsidR="00380734" w:rsidRDefault="00CA31AA" w:rsidP="00380734">
      <w:pPr>
        <w:jc w:val="right"/>
        <w:rPr>
          <w:i/>
          <w:sz w:val="16"/>
          <w:szCs w:val="16"/>
          <w:lang w:val="en-GB"/>
        </w:rPr>
      </w:pPr>
      <w:r>
        <w:rPr>
          <w:i/>
          <w:sz w:val="16"/>
          <w:szCs w:val="16"/>
          <w:lang w:val="en-GB"/>
        </w:rPr>
        <w:t xml:space="preserve"> </w:t>
      </w:r>
      <w:r w:rsidR="00380734" w:rsidRPr="008E4CED">
        <w:rPr>
          <w:i/>
          <w:sz w:val="16"/>
          <w:szCs w:val="16"/>
          <w:lang w:val="en-GB"/>
        </w:rPr>
        <w:t xml:space="preserve">Attachment No. </w:t>
      </w:r>
      <w:r w:rsidR="00380734">
        <w:rPr>
          <w:i/>
          <w:sz w:val="16"/>
          <w:szCs w:val="16"/>
          <w:lang w:val="en-GB"/>
        </w:rPr>
        <w:t>2</w:t>
      </w:r>
      <w:r w:rsidR="00380734" w:rsidRPr="008E4CED">
        <w:rPr>
          <w:i/>
          <w:sz w:val="16"/>
          <w:szCs w:val="16"/>
          <w:lang w:val="en-GB"/>
        </w:rPr>
        <w:t xml:space="preserve"> to Rector’s ordinance No. </w:t>
      </w:r>
      <w:r w:rsidR="00380734">
        <w:rPr>
          <w:i/>
          <w:sz w:val="16"/>
          <w:szCs w:val="16"/>
          <w:lang w:val="en-GB"/>
        </w:rPr>
        <w:t>90</w:t>
      </w:r>
      <w:r w:rsidR="00380734" w:rsidRPr="008E4CED">
        <w:rPr>
          <w:i/>
          <w:sz w:val="16"/>
          <w:szCs w:val="16"/>
          <w:lang w:val="en-GB"/>
        </w:rPr>
        <w:t xml:space="preserve"> </w:t>
      </w:r>
      <w:r w:rsidR="00380734">
        <w:rPr>
          <w:i/>
          <w:sz w:val="16"/>
          <w:szCs w:val="16"/>
          <w:lang w:val="en-GB"/>
        </w:rPr>
        <w:t>/2018</w:t>
      </w:r>
    </w:p>
    <w:p w14:paraId="43B64EB5" w14:textId="77777777" w:rsidR="00380734" w:rsidRPr="008E4CED" w:rsidRDefault="00380734" w:rsidP="00380734">
      <w:pPr>
        <w:jc w:val="center"/>
        <w:rPr>
          <w:i/>
          <w:caps/>
          <w:lang w:val="en-GB"/>
        </w:rPr>
      </w:pPr>
    </w:p>
    <w:p w14:paraId="43F64866" w14:textId="77777777" w:rsidR="00380734" w:rsidRPr="00EE2575" w:rsidRDefault="00380734" w:rsidP="00380734">
      <w:pPr>
        <w:jc w:val="center"/>
        <w:rPr>
          <w:b/>
          <w:caps/>
          <w:lang w:val="en-GB"/>
        </w:rPr>
      </w:pPr>
      <w:r w:rsidRPr="00EE2575">
        <w:rPr>
          <w:b/>
          <w:caps/>
          <w:lang w:val="en-GB"/>
        </w:rPr>
        <w:t xml:space="preserve">description of the course of study </w:t>
      </w:r>
    </w:p>
    <w:p w14:paraId="5A44584E" w14:textId="77777777" w:rsidR="00380734" w:rsidRPr="00EE2575" w:rsidRDefault="00380734" w:rsidP="00380734">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380734" w:rsidRPr="00EE2575" w14:paraId="3920AE5E" w14:textId="77777777" w:rsidTr="00CA31AA">
        <w:trPr>
          <w:trHeight w:val="276"/>
        </w:trPr>
        <w:tc>
          <w:tcPr>
            <w:tcW w:w="2299" w:type="dxa"/>
            <w:tcBorders>
              <w:top w:val="single" w:sz="4" w:space="0" w:color="000000"/>
              <w:left w:val="single" w:sz="4" w:space="0" w:color="000000"/>
              <w:bottom w:val="single" w:sz="4" w:space="0" w:color="000000"/>
            </w:tcBorders>
            <w:shd w:val="clear" w:color="auto" w:fill="auto"/>
          </w:tcPr>
          <w:p w14:paraId="0AFC8DB8" w14:textId="77777777" w:rsidR="00380734" w:rsidRPr="00EE2575" w:rsidRDefault="00380734" w:rsidP="00CA31AA">
            <w:pPr>
              <w:snapToGrid w:val="0"/>
              <w:rPr>
                <w:b/>
                <w:sz w:val="22"/>
                <w:szCs w:val="22"/>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D5761B" w14:textId="77777777" w:rsidR="00380734" w:rsidRPr="00EE2575" w:rsidRDefault="00380734" w:rsidP="00CA31AA">
            <w:pPr>
              <w:snapToGrid w:val="0"/>
              <w:jc w:val="center"/>
              <w:rPr>
                <w:b/>
                <w:lang w:val="en-GB"/>
              </w:rPr>
            </w:pPr>
            <w:r>
              <w:rPr>
                <w:b/>
                <w:lang w:val="en-GB"/>
              </w:rPr>
              <w:t>0912-7LEK-C5.1-R</w:t>
            </w:r>
          </w:p>
        </w:tc>
      </w:tr>
      <w:tr w:rsidR="00380734" w:rsidRPr="00EE2575" w14:paraId="701CE66D" w14:textId="77777777" w:rsidTr="00CA31AA">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14:paraId="35CE2DB5" w14:textId="77777777" w:rsidR="00380734" w:rsidRPr="00EE2575" w:rsidRDefault="00380734" w:rsidP="00380734">
            <w:pPr>
              <w:snapToGrid w:val="0"/>
              <w:rPr>
                <w:sz w:val="22"/>
                <w:szCs w:val="22"/>
                <w:lang w:val="en-GB"/>
              </w:rPr>
            </w:pPr>
            <w:r w:rsidRPr="00EE2575">
              <w:rPr>
                <w:b/>
                <w:sz w:val="22"/>
                <w:szCs w:val="22"/>
                <w:lang w:val="en-GB"/>
              </w:rPr>
              <w:t>Name of the course in</w:t>
            </w:r>
            <w:r w:rsidRPr="00EE2575">
              <w:rPr>
                <w:sz w:val="22"/>
                <w:szCs w:val="22"/>
                <w:lang w:val="en-GB"/>
              </w:rPr>
              <w:t xml:space="preserve"> </w:t>
            </w:r>
          </w:p>
        </w:tc>
        <w:tc>
          <w:tcPr>
            <w:tcW w:w="1318" w:type="dxa"/>
            <w:tcBorders>
              <w:top w:val="single" w:sz="4" w:space="0" w:color="000000"/>
              <w:left w:val="single" w:sz="4" w:space="0" w:color="000000"/>
              <w:bottom w:val="single" w:sz="4" w:space="0" w:color="000000"/>
            </w:tcBorders>
            <w:shd w:val="clear" w:color="auto" w:fill="auto"/>
          </w:tcPr>
          <w:p w14:paraId="41BC3F43" w14:textId="77777777" w:rsidR="00380734" w:rsidRPr="00EE2575" w:rsidRDefault="00380734" w:rsidP="00380734">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6DD3C441" w14:textId="77777777" w:rsidR="00380734" w:rsidRPr="00325B23" w:rsidRDefault="00380734" w:rsidP="00380734">
            <w:pPr>
              <w:snapToGrid w:val="0"/>
              <w:jc w:val="center"/>
              <w:rPr>
                <w:b/>
                <w:lang w:val="en-GB"/>
              </w:rPr>
            </w:pPr>
            <w:proofErr w:type="spellStart"/>
            <w:r>
              <w:rPr>
                <w:b/>
                <w:lang w:val="en-GB"/>
              </w:rPr>
              <w:t>Rehabilitacja</w:t>
            </w:r>
            <w:proofErr w:type="spellEnd"/>
          </w:p>
        </w:tc>
      </w:tr>
      <w:tr w:rsidR="00380734" w:rsidRPr="00EE2575" w14:paraId="09F3AB56" w14:textId="77777777" w:rsidTr="00CA31AA">
        <w:trPr>
          <w:trHeight w:val="146"/>
        </w:trPr>
        <w:tc>
          <w:tcPr>
            <w:tcW w:w="2299" w:type="dxa"/>
            <w:vMerge/>
            <w:tcBorders>
              <w:top w:val="single" w:sz="4" w:space="0" w:color="000000"/>
              <w:left w:val="single" w:sz="4" w:space="0" w:color="000000"/>
              <w:bottom w:val="single" w:sz="4" w:space="0" w:color="000000"/>
            </w:tcBorders>
            <w:shd w:val="clear" w:color="auto" w:fill="auto"/>
          </w:tcPr>
          <w:p w14:paraId="1FC0C455" w14:textId="77777777" w:rsidR="00380734" w:rsidRPr="00EE2575" w:rsidRDefault="00380734" w:rsidP="00380734">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14:paraId="4138B789" w14:textId="77777777" w:rsidR="00380734" w:rsidRPr="00EE2575" w:rsidRDefault="00380734" w:rsidP="00380734">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37E5E7A0" w14:textId="77777777" w:rsidR="00380734" w:rsidRPr="00325B23" w:rsidRDefault="00380734" w:rsidP="00380734">
            <w:pPr>
              <w:snapToGrid w:val="0"/>
              <w:jc w:val="center"/>
              <w:rPr>
                <w:b/>
                <w:lang w:val="en-GB"/>
              </w:rPr>
            </w:pPr>
            <w:r>
              <w:rPr>
                <w:b/>
                <w:lang w:val="en-GB"/>
              </w:rPr>
              <w:t>Rehabilitation</w:t>
            </w:r>
          </w:p>
        </w:tc>
      </w:tr>
    </w:tbl>
    <w:p w14:paraId="7B996204" w14:textId="77777777" w:rsidR="00380734" w:rsidRDefault="00380734" w:rsidP="00380734">
      <w:pPr>
        <w:rPr>
          <w:b/>
          <w:sz w:val="20"/>
          <w:szCs w:val="20"/>
          <w:lang w:val="en-GB"/>
        </w:rPr>
      </w:pPr>
    </w:p>
    <w:p w14:paraId="18E974DC" w14:textId="77777777" w:rsidR="001457A9" w:rsidRPr="009E7860" w:rsidRDefault="001457A9" w:rsidP="001457A9">
      <w:pPr>
        <w:numPr>
          <w:ilvl w:val="0"/>
          <w:numId w:val="11"/>
        </w:numPr>
        <w:suppressAutoHyphens/>
        <w:spacing w:after="160" w:line="100" w:lineRule="atLeast"/>
        <w:rPr>
          <w:rFonts w:cs="Arial Unicode MS"/>
          <w:b/>
          <w:caps/>
          <w:color w:val="000000"/>
          <w:sz w:val="20"/>
          <w:szCs w:val="20"/>
          <w:lang w:val="en-GB" w:eastAsia="pl-PL"/>
        </w:rPr>
      </w:pPr>
      <w:r w:rsidRPr="009E7860">
        <w:rPr>
          <w:rFonts w:cs="Arial Unicode MS"/>
          <w:b/>
          <w:color w:val="000000"/>
          <w:sz w:val="20"/>
          <w:szCs w:val="20"/>
          <w:lang w:val="en-GB" w:eastAsia="pl-PL"/>
        </w:rPr>
        <w:t>LOCATION OF THE COURSE OF STUDY WITHIN THE SYSTEM OF STUDIES</w:t>
      </w:r>
    </w:p>
    <w:tbl>
      <w:tblPr>
        <w:tblW w:w="9680" w:type="dxa"/>
        <w:tblInd w:w="10" w:type="dxa"/>
        <w:tblLayout w:type="fixed"/>
        <w:tblCellMar>
          <w:left w:w="0" w:type="dxa"/>
          <w:right w:w="0" w:type="dxa"/>
        </w:tblCellMar>
        <w:tblLook w:val="0000" w:firstRow="0" w:lastRow="0" w:firstColumn="0" w:lastColumn="0" w:noHBand="0" w:noVBand="0"/>
      </w:tblPr>
      <w:tblGrid>
        <w:gridCol w:w="1920"/>
        <w:gridCol w:w="660"/>
        <w:gridCol w:w="1060"/>
        <w:gridCol w:w="60"/>
        <w:gridCol w:w="1340"/>
        <w:gridCol w:w="40"/>
        <w:gridCol w:w="4600"/>
      </w:tblGrid>
      <w:tr w:rsidR="001457A9" w:rsidRPr="009E7860" w14:paraId="273026BD" w14:textId="77777777" w:rsidTr="001457A9">
        <w:trPr>
          <w:trHeight w:val="219"/>
        </w:trPr>
        <w:tc>
          <w:tcPr>
            <w:tcW w:w="2580" w:type="dxa"/>
            <w:gridSpan w:val="2"/>
            <w:tcBorders>
              <w:top w:val="single" w:sz="4" w:space="0" w:color="auto"/>
              <w:left w:val="single" w:sz="8" w:space="0" w:color="auto"/>
            </w:tcBorders>
            <w:shd w:val="clear" w:color="auto" w:fill="auto"/>
            <w:vAlign w:val="bottom"/>
          </w:tcPr>
          <w:p w14:paraId="4F34CE33" w14:textId="77777777" w:rsidR="001457A9" w:rsidRPr="009E7860" w:rsidRDefault="001457A9" w:rsidP="00A66EE9">
            <w:pPr>
              <w:spacing w:line="219" w:lineRule="exact"/>
              <w:ind w:left="120"/>
              <w:rPr>
                <w:rFonts w:cs="Arial"/>
                <w:b/>
                <w:sz w:val="20"/>
                <w:szCs w:val="20"/>
                <w:lang w:val="en-US" w:eastAsia="en-US"/>
              </w:rPr>
            </w:pPr>
            <w:r w:rsidRPr="009E7860">
              <w:rPr>
                <w:rFonts w:cs="Arial"/>
                <w:b/>
                <w:sz w:val="20"/>
                <w:szCs w:val="20"/>
                <w:lang w:val="en-US" w:eastAsia="en-US"/>
              </w:rPr>
              <w:t>1.1. Field of study</w:t>
            </w:r>
          </w:p>
        </w:tc>
        <w:tc>
          <w:tcPr>
            <w:tcW w:w="1060" w:type="dxa"/>
            <w:tcBorders>
              <w:top w:val="single" w:sz="4" w:space="0" w:color="auto"/>
            </w:tcBorders>
            <w:shd w:val="clear" w:color="auto" w:fill="auto"/>
            <w:vAlign w:val="bottom"/>
          </w:tcPr>
          <w:p w14:paraId="37D74FCC" w14:textId="77777777" w:rsidR="001457A9" w:rsidRPr="009E7860" w:rsidRDefault="001457A9" w:rsidP="00A66EE9">
            <w:pPr>
              <w:spacing w:line="0" w:lineRule="atLeast"/>
              <w:rPr>
                <w:rFonts w:cs="Arial"/>
                <w:sz w:val="19"/>
                <w:szCs w:val="20"/>
                <w:lang w:val="en-US" w:eastAsia="en-US"/>
              </w:rPr>
            </w:pPr>
          </w:p>
        </w:tc>
        <w:tc>
          <w:tcPr>
            <w:tcW w:w="60" w:type="dxa"/>
            <w:tcBorders>
              <w:top w:val="single" w:sz="4" w:space="0" w:color="auto"/>
            </w:tcBorders>
            <w:shd w:val="clear" w:color="auto" w:fill="auto"/>
            <w:vAlign w:val="bottom"/>
          </w:tcPr>
          <w:p w14:paraId="5A1D13B5" w14:textId="77777777" w:rsidR="001457A9" w:rsidRPr="009E7860" w:rsidRDefault="001457A9" w:rsidP="00A66EE9">
            <w:pPr>
              <w:spacing w:line="0" w:lineRule="atLeast"/>
              <w:rPr>
                <w:rFonts w:cs="Arial"/>
                <w:sz w:val="19"/>
                <w:szCs w:val="20"/>
                <w:lang w:val="en-US" w:eastAsia="en-US"/>
              </w:rPr>
            </w:pPr>
          </w:p>
        </w:tc>
        <w:tc>
          <w:tcPr>
            <w:tcW w:w="1340" w:type="dxa"/>
            <w:tcBorders>
              <w:top w:val="single" w:sz="4" w:space="0" w:color="auto"/>
              <w:right w:val="single" w:sz="8" w:space="0" w:color="auto"/>
            </w:tcBorders>
            <w:shd w:val="clear" w:color="auto" w:fill="auto"/>
            <w:vAlign w:val="bottom"/>
          </w:tcPr>
          <w:p w14:paraId="2889F55A" w14:textId="77777777" w:rsidR="001457A9" w:rsidRPr="009E7860" w:rsidRDefault="001457A9" w:rsidP="00A66EE9">
            <w:pPr>
              <w:spacing w:line="0" w:lineRule="atLeast"/>
              <w:rPr>
                <w:rFonts w:cs="Arial"/>
                <w:sz w:val="19"/>
                <w:szCs w:val="20"/>
                <w:lang w:val="en-US" w:eastAsia="en-US"/>
              </w:rPr>
            </w:pPr>
          </w:p>
        </w:tc>
        <w:tc>
          <w:tcPr>
            <w:tcW w:w="40" w:type="dxa"/>
            <w:shd w:val="clear" w:color="auto" w:fill="auto"/>
            <w:vAlign w:val="bottom"/>
          </w:tcPr>
          <w:p w14:paraId="4F963511" w14:textId="77777777" w:rsidR="001457A9" w:rsidRPr="009E7860" w:rsidRDefault="001457A9" w:rsidP="00A66EE9">
            <w:pPr>
              <w:spacing w:line="0" w:lineRule="atLeast"/>
              <w:rPr>
                <w:rFonts w:cs="Arial"/>
                <w:sz w:val="19"/>
                <w:szCs w:val="20"/>
                <w:lang w:val="en-US" w:eastAsia="en-US"/>
              </w:rPr>
            </w:pPr>
          </w:p>
        </w:tc>
        <w:tc>
          <w:tcPr>
            <w:tcW w:w="4600" w:type="dxa"/>
            <w:tcBorders>
              <w:top w:val="single" w:sz="4" w:space="0" w:color="auto"/>
              <w:right w:val="single" w:sz="8" w:space="0" w:color="auto"/>
            </w:tcBorders>
            <w:shd w:val="clear" w:color="auto" w:fill="auto"/>
            <w:vAlign w:val="bottom"/>
          </w:tcPr>
          <w:p w14:paraId="507EAFEE" w14:textId="77777777" w:rsidR="001457A9" w:rsidRPr="009E7860" w:rsidRDefault="001457A9" w:rsidP="00A66EE9">
            <w:pPr>
              <w:spacing w:line="219" w:lineRule="exact"/>
              <w:ind w:left="60"/>
              <w:rPr>
                <w:rFonts w:cs="Arial"/>
                <w:sz w:val="20"/>
                <w:szCs w:val="20"/>
                <w:lang w:val="en-US" w:eastAsia="en-US"/>
              </w:rPr>
            </w:pPr>
            <w:r w:rsidRPr="009E7860">
              <w:rPr>
                <w:rFonts w:cs="Arial"/>
                <w:sz w:val="20"/>
                <w:szCs w:val="20"/>
                <w:lang w:val="en-US" w:eastAsia="en-US"/>
              </w:rPr>
              <w:t>medicine</w:t>
            </w:r>
          </w:p>
        </w:tc>
      </w:tr>
      <w:tr w:rsidR="001457A9" w:rsidRPr="009E7860" w14:paraId="76DE911B" w14:textId="77777777" w:rsidTr="001457A9">
        <w:trPr>
          <w:trHeight w:val="28"/>
        </w:trPr>
        <w:tc>
          <w:tcPr>
            <w:tcW w:w="1920" w:type="dxa"/>
            <w:tcBorders>
              <w:left w:val="single" w:sz="8" w:space="0" w:color="auto"/>
              <w:bottom w:val="single" w:sz="8" w:space="0" w:color="auto"/>
            </w:tcBorders>
            <w:shd w:val="clear" w:color="auto" w:fill="auto"/>
            <w:vAlign w:val="bottom"/>
          </w:tcPr>
          <w:p w14:paraId="7D4ADC00" w14:textId="77777777" w:rsidR="001457A9" w:rsidRPr="009E7860" w:rsidRDefault="001457A9" w:rsidP="00A66EE9">
            <w:pPr>
              <w:spacing w:line="0" w:lineRule="atLeast"/>
              <w:rPr>
                <w:rFonts w:cs="Arial"/>
                <w:sz w:val="2"/>
                <w:szCs w:val="20"/>
                <w:lang w:val="en-US" w:eastAsia="en-US"/>
              </w:rPr>
            </w:pPr>
          </w:p>
        </w:tc>
        <w:tc>
          <w:tcPr>
            <w:tcW w:w="660" w:type="dxa"/>
            <w:tcBorders>
              <w:bottom w:val="single" w:sz="8" w:space="0" w:color="auto"/>
            </w:tcBorders>
            <w:shd w:val="clear" w:color="auto" w:fill="auto"/>
            <w:vAlign w:val="bottom"/>
          </w:tcPr>
          <w:p w14:paraId="3BE6E6CF" w14:textId="77777777" w:rsidR="001457A9" w:rsidRPr="009E7860" w:rsidRDefault="001457A9" w:rsidP="00A66EE9">
            <w:pPr>
              <w:spacing w:line="0" w:lineRule="atLeast"/>
              <w:rPr>
                <w:rFonts w:cs="Arial"/>
                <w:sz w:val="2"/>
                <w:szCs w:val="20"/>
                <w:lang w:val="en-US" w:eastAsia="en-US"/>
              </w:rPr>
            </w:pPr>
          </w:p>
        </w:tc>
        <w:tc>
          <w:tcPr>
            <w:tcW w:w="1060" w:type="dxa"/>
            <w:tcBorders>
              <w:bottom w:val="single" w:sz="8" w:space="0" w:color="auto"/>
            </w:tcBorders>
            <w:shd w:val="clear" w:color="auto" w:fill="auto"/>
            <w:vAlign w:val="bottom"/>
          </w:tcPr>
          <w:p w14:paraId="243161F3" w14:textId="77777777" w:rsidR="001457A9" w:rsidRPr="009E7860" w:rsidRDefault="001457A9" w:rsidP="00A66EE9">
            <w:pPr>
              <w:spacing w:line="0" w:lineRule="atLeast"/>
              <w:rPr>
                <w:rFonts w:cs="Arial"/>
                <w:sz w:val="2"/>
                <w:szCs w:val="20"/>
                <w:lang w:val="en-US" w:eastAsia="en-US"/>
              </w:rPr>
            </w:pPr>
          </w:p>
        </w:tc>
        <w:tc>
          <w:tcPr>
            <w:tcW w:w="60" w:type="dxa"/>
            <w:tcBorders>
              <w:bottom w:val="single" w:sz="8" w:space="0" w:color="auto"/>
            </w:tcBorders>
            <w:shd w:val="clear" w:color="auto" w:fill="auto"/>
            <w:vAlign w:val="bottom"/>
          </w:tcPr>
          <w:p w14:paraId="15877D73" w14:textId="77777777" w:rsidR="001457A9" w:rsidRPr="009E7860" w:rsidRDefault="001457A9" w:rsidP="00A66EE9">
            <w:pPr>
              <w:spacing w:line="0" w:lineRule="atLeast"/>
              <w:rPr>
                <w:rFonts w:cs="Arial"/>
                <w:sz w:val="2"/>
                <w:szCs w:val="20"/>
                <w:lang w:val="en-US" w:eastAsia="en-US"/>
              </w:rPr>
            </w:pPr>
          </w:p>
        </w:tc>
        <w:tc>
          <w:tcPr>
            <w:tcW w:w="1340" w:type="dxa"/>
            <w:tcBorders>
              <w:bottom w:val="single" w:sz="8" w:space="0" w:color="auto"/>
              <w:right w:val="single" w:sz="8" w:space="0" w:color="auto"/>
            </w:tcBorders>
            <w:shd w:val="clear" w:color="auto" w:fill="auto"/>
            <w:vAlign w:val="bottom"/>
          </w:tcPr>
          <w:p w14:paraId="09E453E9" w14:textId="77777777" w:rsidR="001457A9" w:rsidRPr="009E7860" w:rsidRDefault="001457A9" w:rsidP="00A66EE9">
            <w:pPr>
              <w:spacing w:line="0" w:lineRule="atLeast"/>
              <w:rPr>
                <w:rFonts w:cs="Arial"/>
                <w:sz w:val="2"/>
                <w:szCs w:val="20"/>
                <w:lang w:val="en-US" w:eastAsia="en-US"/>
              </w:rPr>
            </w:pPr>
          </w:p>
        </w:tc>
        <w:tc>
          <w:tcPr>
            <w:tcW w:w="40" w:type="dxa"/>
            <w:tcBorders>
              <w:bottom w:val="single" w:sz="8" w:space="0" w:color="auto"/>
            </w:tcBorders>
            <w:shd w:val="clear" w:color="auto" w:fill="auto"/>
            <w:vAlign w:val="bottom"/>
          </w:tcPr>
          <w:p w14:paraId="1773CECA" w14:textId="77777777" w:rsidR="001457A9" w:rsidRPr="009E7860" w:rsidRDefault="001457A9" w:rsidP="00A66EE9">
            <w:pPr>
              <w:spacing w:line="0" w:lineRule="atLeast"/>
              <w:rPr>
                <w:rFonts w:cs="Arial"/>
                <w:sz w:val="2"/>
                <w:szCs w:val="20"/>
                <w:lang w:val="en-US" w:eastAsia="en-US"/>
              </w:rPr>
            </w:pPr>
          </w:p>
        </w:tc>
        <w:tc>
          <w:tcPr>
            <w:tcW w:w="4600" w:type="dxa"/>
            <w:tcBorders>
              <w:bottom w:val="single" w:sz="8" w:space="0" w:color="auto"/>
              <w:right w:val="single" w:sz="8" w:space="0" w:color="auto"/>
            </w:tcBorders>
            <w:shd w:val="clear" w:color="auto" w:fill="auto"/>
            <w:vAlign w:val="bottom"/>
          </w:tcPr>
          <w:p w14:paraId="50D0D740" w14:textId="77777777" w:rsidR="001457A9" w:rsidRPr="009E7860" w:rsidRDefault="001457A9" w:rsidP="00A66EE9">
            <w:pPr>
              <w:spacing w:line="0" w:lineRule="atLeast"/>
              <w:rPr>
                <w:rFonts w:cs="Arial"/>
                <w:sz w:val="2"/>
                <w:szCs w:val="20"/>
                <w:lang w:val="en-US" w:eastAsia="en-US"/>
              </w:rPr>
            </w:pPr>
          </w:p>
        </w:tc>
      </w:tr>
      <w:tr w:rsidR="001457A9" w:rsidRPr="009E7860" w14:paraId="5DB3B2F0" w14:textId="77777777" w:rsidTr="001457A9">
        <w:trPr>
          <w:trHeight w:val="219"/>
        </w:trPr>
        <w:tc>
          <w:tcPr>
            <w:tcW w:w="2580" w:type="dxa"/>
            <w:gridSpan w:val="2"/>
            <w:tcBorders>
              <w:left w:val="single" w:sz="8" w:space="0" w:color="auto"/>
            </w:tcBorders>
            <w:shd w:val="clear" w:color="auto" w:fill="auto"/>
            <w:vAlign w:val="bottom"/>
          </w:tcPr>
          <w:p w14:paraId="5371B75D" w14:textId="77777777" w:rsidR="001457A9" w:rsidRPr="009E7860" w:rsidRDefault="001457A9" w:rsidP="00A66EE9">
            <w:pPr>
              <w:spacing w:line="219" w:lineRule="exact"/>
              <w:ind w:left="120"/>
              <w:rPr>
                <w:rFonts w:cs="Arial"/>
                <w:b/>
                <w:sz w:val="20"/>
                <w:szCs w:val="20"/>
                <w:lang w:val="en-US" w:eastAsia="en-US"/>
              </w:rPr>
            </w:pPr>
            <w:r w:rsidRPr="009E7860">
              <w:rPr>
                <w:rFonts w:cs="Arial"/>
                <w:b/>
                <w:sz w:val="20"/>
                <w:szCs w:val="20"/>
                <w:lang w:val="en-US" w:eastAsia="en-US"/>
              </w:rPr>
              <w:t>1.2. Mode of study</w:t>
            </w:r>
          </w:p>
        </w:tc>
        <w:tc>
          <w:tcPr>
            <w:tcW w:w="1060" w:type="dxa"/>
            <w:shd w:val="clear" w:color="auto" w:fill="auto"/>
            <w:vAlign w:val="bottom"/>
          </w:tcPr>
          <w:p w14:paraId="4C943CAE" w14:textId="77777777" w:rsidR="001457A9" w:rsidRPr="009E7860" w:rsidRDefault="001457A9" w:rsidP="00A66EE9">
            <w:pPr>
              <w:spacing w:line="0" w:lineRule="atLeast"/>
              <w:rPr>
                <w:rFonts w:cs="Arial"/>
                <w:sz w:val="19"/>
                <w:szCs w:val="20"/>
                <w:lang w:val="en-US" w:eastAsia="en-US"/>
              </w:rPr>
            </w:pPr>
          </w:p>
        </w:tc>
        <w:tc>
          <w:tcPr>
            <w:tcW w:w="60" w:type="dxa"/>
            <w:shd w:val="clear" w:color="auto" w:fill="auto"/>
            <w:vAlign w:val="bottom"/>
          </w:tcPr>
          <w:p w14:paraId="6DE8CD81" w14:textId="77777777" w:rsidR="001457A9" w:rsidRPr="009E7860" w:rsidRDefault="001457A9" w:rsidP="00A66EE9">
            <w:pPr>
              <w:spacing w:line="0" w:lineRule="atLeast"/>
              <w:rPr>
                <w:rFonts w:cs="Arial"/>
                <w:sz w:val="19"/>
                <w:szCs w:val="20"/>
                <w:lang w:val="en-US" w:eastAsia="en-US"/>
              </w:rPr>
            </w:pPr>
          </w:p>
        </w:tc>
        <w:tc>
          <w:tcPr>
            <w:tcW w:w="1340" w:type="dxa"/>
            <w:tcBorders>
              <w:right w:val="single" w:sz="8" w:space="0" w:color="auto"/>
            </w:tcBorders>
            <w:shd w:val="clear" w:color="auto" w:fill="auto"/>
            <w:vAlign w:val="bottom"/>
          </w:tcPr>
          <w:p w14:paraId="1720B617" w14:textId="77777777" w:rsidR="001457A9" w:rsidRPr="009E7860" w:rsidRDefault="001457A9" w:rsidP="00A66EE9">
            <w:pPr>
              <w:spacing w:line="0" w:lineRule="atLeast"/>
              <w:rPr>
                <w:rFonts w:cs="Arial"/>
                <w:sz w:val="19"/>
                <w:szCs w:val="20"/>
                <w:lang w:val="en-US" w:eastAsia="en-US"/>
              </w:rPr>
            </w:pPr>
          </w:p>
        </w:tc>
        <w:tc>
          <w:tcPr>
            <w:tcW w:w="40" w:type="dxa"/>
            <w:shd w:val="clear" w:color="auto" w:fill="auto"/>
            <w:vAlign w:val="bottom"/>
          </w:tcPr>
          <w:p w14:paraId="5CF65D4E" w14:textId="77777777" w:rsidR="001457A9" w:rsidRPr="009E7860" w:rsidRDefault="001457A9" w:rsidP="00A66EE9">
            <w:pPr>
              <w:spacing w:line="0" w:lineRule="atLeast"/>
              <w:rPr>
                <w:rFonts w:cs="Arial"/>
                <w:sz w:val="19"/>
                <w:szCs w:val="20"/>
                <w:lang w:val="en-US" w:eastAsia="en-US"/>
              </w:rPr>
            </w:pPr>
          </w:p>
        </w:tc>
        <w:tc>
          <w:tcPr>
            <w:tcW w:w="4600" w:type="dxa"/>
            <w:tcBorders>
              <w:right w:val="single" w:sz="8" w:space="0" w:color="auto"/>
            </w:tcBorders>
            <w:shd w:val="clear" w:color="auto" w:fill="auto"/>
            <w:vAlign w:val="bottom"/>
          </w:tcPr>
          <w:p w14:paraId="72666814" w14:textId="77777777" w:rsidR="001457A9" w:rsidRPr="009E7860" w:rsidRDefault="001457A9" w:rsidP="00A66EE9">
            <w:pPr>
              <w:spacing w:line="219" w:lineRule="exact"/>
              <w:ind w:left="60"/>
              <w:rPr>
                <w:rFonts w:cs="Arial"/>
                <w:sz w:val="20"/>
                <w:szCs w:val="20"/>
                <w:lang w:val="en-US" w:eastAsia="en-US"/>
              </w:rPr>
            </w:pPr>
            <w:r w:rsidRPr="009E7860">
              <w:rPr>
                <w:rFonts w:cs="Arial"/>
                <w:sz w:val="20"/>
                <w:szCs w:val="20"/>
                <w:lang w:val="en-US" w:eastAsia="en-US"/>
              </w:rPr>
              <w:t>Full-time</w:t>
            </w:r>
          </w:p>
        </w:tc>
      </w:tr>
      <w:tr w:rsidR="001457A9" w:rsidRPr="009E7860" w14:paraId="24C22F37" w14:textId="77777777" w:rsidTr="001457A9">
        <w:trPr>
          <w:trHeight w:val="114"/>
        </w:trPr>
        <w:tc>
          <w:tcPr>
            <w:tcW w:w="1920" w:type="dxa"/>
            <w:tcBorders>
              <w:left w:val="single" w:sz="8" w:space="0" w:color="auto"/>
              <w:bottom w:val="single" w:sz="8" w:space="0" w:color="auto"/>
            </w:tcBorders>
            <w:shd w:val="clear" w:color="auto" w:fill="auto"/>
            <w:vAlign w:val="bottom"/>
          </w:tcPr>
          <w:p w14:paraId="51E47BC6" w14:textId="77777777" w:rsidR="001457A9" w:rsidRPr="009E7860" w:rsidRDefault="001457A9" w:rsidP="00A66EE9">
            <w:pPr>
              <w:spacing w:line="0" w:lineRule="atLeast"/>
              <w:rPr>
                <w:rFonts w:cs="Arial"/>
                <w:sz w:val="9"/>
                <w:szCs w:val="20"/>
                <w:lang w:val="en-US" w:eastAsia="en-US"/>
              </w:rPr>
            </w:pPr>
          </w:p>
        </w:tc>
        <w:tc>
          <w:tcPr>
            <w:tcW w:w="660" w:type="dxa"/>
            <w:tcBorders>
              <w:bottom w:val="single" w:sz="8" w:space="0" w:color="auto"/>
            </w:tcBorders>
            <w:shd w:val="clear" w:color="auto" w:fill="auto"/>
            <w:vAlign w:val="bottom"/>
          </w:tcPr>
          <w:p w14:paraId="456D4BEC" w14:textId="77777777" w:rsidR="001457A9" w:rsidRPr="009E7860" w:rsidRDefault="001457A9" w:rsidP="00A66EE9">
            <w:pPr>
              <w:spacing w:line="0" w:lineRule="atLeast"/>
              <w:rPr>
                <w:rFonts w:cs="Arial"/>
                <w:sz w:val="9"/>
                <w:szCs w:val="20"/>
                <w:lang w:val="en-US" w:eastAsia="en-US"/>
              </w:rPr>
            </w:pPr>
          </w:p>
        </w:tc>
        <w:tc>
          <w:tcPr>
            <w:tcW w:w="1060" w:type="dxa"/>
            <w:tcBorders>
              <w:bottom w:val="single" w:sz="8" w:space="0" w:color="auto"/>
            </w:tcBorders>
            <w:shd w:val="clear" w:color="auto" w:fill="auto"/>
            <w:vAlign w:val="bottom"/>
          </w:tcPr>
          <w:p w14:paraId="0D067348" w14:textId="77777777" w:rsidR="001457A9" w:rsidRPr="009E7860" w:rsidRDefault="001457A9" w:rsidP="00A66EE9">
            <w:pPr>
              <w:spacing w:line="0" w:lineRule="atLeast"/>
              <w:rPr>
                <w:rFonts w:cs="Arial"/>
                <w:sz w:val="9"/>
                <w:szCs w:val="20"/>
                <w:lang w:val="en-US" w:eastAsia="en-US"/>
              </w:rPr>
            </w:pPr>
          </w:p>
        </w:tc>
        <w:tc>
          <w:tcPr>
            <w:tcW w:w="60" w:type="dxa"/>
            <w:tcBorders>
              <w:bottom w:val="single" w:sz="8" w:space="0" w:color="auto"/>
            </w:tcBorders>
            <w:shd w:val="clear" w:color="auto" w:fill="auto"/>
            <w:vAlign w:val="bottom"/>
          </w:tcPr>
          <w:p w14:paraId="4B813CC4" w14:textId="77777777" w:rsidR="001457A9" w:rsidRPr="009E7860" w:rsidRDefault="001457A9" w:rsidP="00A66EE9">
            <w:pPr>
              <w:spacing w:line="0" w:lineRule="atLeast"/>
              <w:rPr>
                <w:rFonts w:cs="Arial"/>
                <w:sz w:val="9"/>
                <w:szCs w:val="20"/>
                <w:lang w:val="en-US" w:eastAsia="en-US"/>
              </w:rPr>
            </w:pPr>
          </w:p>
        </w:tc>
        <w:tc>
          <w:tcPr>
            <w:tcW w:w="1340" w:type="dxa"/>
            <w:tcBorders>
              <w:bottom w:val="single" w:sz="8" w:space="0" w:color="auto"/>
              <w:right w:val="single" w:sz="8" w:space="0" w:color="auto"/>
            </w:tcBorders>
            <w:shd w:val="clear" w:color="auto" w:fill="auto"/>
            <w:vAlign w:val="bottom"/>
          </w:tcPr>
          <w:p w14:paraId="3804FA1A" w14:textId="77777777" w:rsidR="001457A9" w:rsidRPr="009E7860" w:rsidRDefault="001457A9" w:rsidP="00A66EE9">
            <w:pPr>
              <w:spacing w:line="0" w:lineRule="atLeast"/>
              <w:rPr>
                <w:rFonts w:cs="Arial"/>
                <w:sz w:val="9"/>
                <w:szCs w:val="20"/>
                <w:lang w:val="en-US" w:eastAsia="en-US"/>
              </w:rPr>
            </w:pPr>
          </w:p>
        </w:tc>
        <w:tc>
          <w:tcPr>
            <w:tcW w:w="40" w:type="dxa"/>
            <w:tcBorders>
              <w:bottom w:val="single" w:sz="8" w:space="0" w:color="auto"/>
            </w:tcBorders>
            <w:shd w:val="clear" w:color="auto" w:fill="auto"/>
            <w:vAlign w:val="bottom"/>
          </w:tcPr>
          <w:p w14:paraId="31FB9B8D" w14:textId="77777777" w:rsidR="001457A9" w:rsidRPr="009E7860" w:rsidRDefault="001457A9" w:rsidP="00A66EE9">
            <w:pPr>
              <w:spacing w:line="0" w:lineRule="atLeast"/>
              <w:rPr>
                <w:rFonts w:cs="Arial"/>
                <w:sz w:val="9"/>
                <w:szCs w:val="20"/>
                <w:lang w:val="en-US" w:eastAsia="en-US"/>
              </w:rPr>
            </w:pPr>
          </w:p>
        </w:tc>
        <w:tc>
          <w:tcPr>
            <w:tcW w:w="4600" w:type="dxa"/>
            <w:tcBorders>
              <w:bottom w:val="single" w:sz="8" w:space="0" w:color="auto"/>
              <w:right w:val="single" w:sz="8" w:space="0" w:color="auto"/>
            </w:tcBorders>
            <w:shd w:val="clear" w:color="auto" w:fill="auto"/>
            <w:vAlign w:val="bottom"/>
          </w:tcPr>
          <w:p w14:paraId="1C8B3D7A" w14:textId="77777777" w:rsidR="001457A9" w:rsidRPr="009E7860" w:rsidRDefault="001457A9" w:rsidP="00A66EE9">
            <w:pPr>
              <w:spacing w:line="0" w:lineRule="atLeast"/>
              <w:rPr>
                <w:rFonts w:cs="Arial"/>
                <w:sz w:val="9"/>
                <w:szCs w:val="20"/>
                <w:lang w:val="en-US" w:eastAsia="en-US"/>
              </w:rPr>
            </w:pPr>
          </w:p>
        </w:tc>
      </w:tr>
      <w:tr w:rsidR="001457A9" w:rsidRPr="009E7860" w14:paraId="1ABDEA53" w14:textId="77777777" w:rsidTr="001457A9">
        <w:trPr>
          <w:trHeight w:val="225"/>
        </w:trPr>
        <w:tc>
          <w:tcPr>
            <w:tcW w:w="2580" w:type="dxa"/>
            <w:gridSpan w:val="2"/>
            <w:tcBorders>
              <w:left w:val="single" w:sz="8" w:space="0" w:color="auto"/>
              <w:bottom w:val="single" w:sz="8" w:space="0" w:color="auto"/>
            </w:tcBorders>
            <w:shd w:val="clear" w:color="auto" w:fill="auto"/>
            <w:vAlign w:val="bottom"/>
          </w:tcPr>
          <w:p w14:paraId="489A05CE" w14:textId="77777777" w:rsidR="001457A9" w:rsidRPr="009E7860" w:rsidRDefault="001457A9" w:rsidP="00A66EE9">
            <w:pPr>
              <w:spacing w:line="219" w:lineRule="exact"/>
              <w:ind w:left="120"/>
              <w:rPr>
                <w:rFonts w:cs="Arial"/>
                <w:b/>
                <w:sz w:val="20"/>
                <w:szCs w:val="20"/>
                <w:lang w:val="en-US" w:eastAsia="en-US"/>
              </w:rPr>
            </w:pPr>
            <w:r w:rsidRPr="009E7860">
              <w:rPr>
                <w:rFonts w:cs="Arial"/>
                <w:b/>
                <w:sz w:val="20"/>
                <w:szCs w:val="20"/>
                <w:lang w:val="en-US" w:eastAsia="en-US"/>
              </w:rPr>
              <w:t>1.3. Level of study</w:t>
            </w:r>
          </w:p>
        </w:tc>
        <w:tc>
          <w:tcPr>
            <w:tcW w:w="1060" w:type="dxa"/>
            <w:tcBorders>
              <w:bottom w:val="single" w:sz="8" w:space="0" w:color="auto"/>
            </w:tcBorders>
            <w:shd w:val="clear" w:color="auto" w:fill="auto"/>
            <w:vAlign w:val="bottom"/>
          </w:tcPr>
          <w:p w14:paraId="57DD8BD9" w14:textId="77777777" w:rsidR="001457A9" w:rsidRPr="009E7860" w:rsidRDefault="001457A9" w:rsidP="00A66EE9">
            <w:pPr>
              <w:spacing w:line="0" w:lineRule="atLeast"/>
              <w:rPr>
                <w:rFonts w:cs="Arial"/>
                <w:sz w:val="19"/>
                <w:szCs w:val="20"/>
                <w:lang w:val="en-US" w:eastAsia="en-US"/>
              </w:rPr>
            </w:pPr>
          </w:p>
        </w:tc>
        <w:tc>
          <w:tcPr>
            <w:tcW w:w="60" w:type="dxa"/>
            <w:tcBorders>
              <w:bottom w:val="single" w:sz="8" w:space="0" w:color="auto"/>
            </w:tcBorders>
            <w:shd w:val="clear" w:color="auto" w:fill="auto"/>
            <w:vAlign w:val="bottom"/>
          </w:tcPr>
          <w:p w14:paraId="694ADFC4" w14:textId="77777777" w:rsidR="001457A9" w:rsidRPr="009E7860" w:rsidRDefault="001457A9" w:rsidP="00A66EE9">
            <w:pPr>
              <w:spacing w:line="0" w:lineRule="atLeast"/>
              <w:rPr>
                <w:rFonts w:cs="Arial"/>
                <w:sz w:val="19"/>
                <w:szCs w:val="20"/>
                <w:lang w:val="en-US" w:eastAsia="en-US"/>
              </w:rPr>
            </w:pPr>
          </w:p>
        </w:tc>
        <w:tc>
          <w:tcPr>
            <w:tcW w:w="1340" w:type="dxa"/>
            <w:tcBorders>
              <w:bottom w:val="single" w:sz="8" w:space="0" w:color="auto"/>
              <w:right w:val="single" w:sz="8" w:space="0" w:color="auto"/>
            </w:tcBorders>
            <w:shd w:val="clear" w:color="auto" w:fill="auto"/>
            <w:vAlign w:val="bottom"/>
          </w:tcPr>
          <w:p w14:paraId="78775D88" w14:textId="77777777" w:rsidR="001457A9" w:rsidRPr="009E7860" w:rsidRDefault="001457A9" w:rsidP="00A66EE9">
            <w:pPr>
              <w:spacing w:line="0" w:lineRule="atLeast"/>
              <w:rPr>
                <w:rFonts w:cs="Arial"/>
                <w:sz w:val="19"/>
                <w:szCs w:val="20"/>
                <w:lang w:val="en-US" w:eastAsia="en-US"/>
              </w:rPr>
            </w:pPr>
          </w:p>
        </w:tc>
        <w:tc>
          <w:tcPr>
            <w:tcW w:w="40" w:type="dxa"/>
            <w:tcBorders>
              <w:bottom w:val="single" w:sz="8" w:space="0" w:color="auto"/>
            </w:tcBorders>
            <w:shd w:val="clear" w:color="auto" w:fill="auto"/>
            <w:vAlign w:val="bottom"/>
          </w:tcPr>
          <w:p w14:paraId="164C29DD" w14:textId="77777777" w:rsidR="001457A9" w:rsidRPr="009E7860" w:rsidRDefault="001457A9" w:rsidP="00A66EE9">
            <w:pPr>
              <w:spacing w:line="0" w:lineRule="atLeast"/>
              <w:rPr>
                <w:rFonts w:cs="Arial"/>
                <w:sz w:val="19"/>
                <w:szCs w:val="20"/>
                <w:lang w:val="en-US" w:eastAsia="en-US"/>
              </w:rPr>
            </w:pPr>
          </w:p>
        </w:tc>
        <w:tc>
          <w:tcPr>
            <w:tcW w:w="4600" w:type="dxa"/>
            <w:tcBorders>
              <w:bottom w:val="single" w:sz="8" w:space="0" w:color="auto"/>
              <w:right w:val="single" w:sz="8" w:space="0" w:color="auto"/>
            </w:tcBorders>
            <w:shd w:val="clear" w:color="auto" w:fill="auto"/>
            <w:vAlign w:val="bottom"/>
          </w:tcPr>
          <w:p w14:paraId="02EEB5B7" w14:textId="77777777" w:rsidR="001457A9" w:rsidRPr="009E7860" w:rsidRDefault="001457A9" w:rsidP="00A66EE9">
            <w:pPr>
              <w:spacing w:line="219" w:lineRule="exact"/>
              <w:ind w:left="60"/>
              <w:rPr>
                <w:rFonts w:cs="Arial"/>
                <w:sz w:val="20"/>
                <w:szCs w:val="20"/>
                <w:lang w:val="en-US" w:eastAsia="en-US"/>
              </w:rPr>
            </w:pPr>
            <w:r w:rsidRPr="009E7860">
              <w:rPr>
                <w:rFonts w:cs="Arial"/>
                <w:sz w:val="20"/>
                <w:szCs w:val="20"/>
                <w:lang w:val="en-US" w:eastAsia="en-US"/>
              </w:rPr>
              <w:t>Uniform Master’s study</w:t>
            </w:r>
          </w:p>
        </w:tc>
      </w:tr>
      <w:tr w:rsidR="001457A9" w:rsidRPr="009E7860" w14:paraId="4C8966B2" w14:textId="77777777" w:rsidTr="001457A9">
        <w:trPr>
          <w:trHeight w:val="225"/>
        </w:trPr>
        <w:tc>
          <w:tcPr>
            <w:tcW w:w="2580" w:type="dxa"/>
            <w:gridSpan w:val="2"/>
            <w:tcBorders>
              <w:left w:val="single" w:sz="8" w:space="0" w:color="auto"/>
            </w:tcBorders>
            <w:shd w:val="clear" w:color="auto" w:fill="auto"/>
            <w:vAlign w:val="bottom"/>
          </w:tcPr>
          <w:p w14:paraId="02D33884" w14:textId="77777777" w:rsidR="001457A9" w:rsidRPr="009E7860" w:rsidRDefault="001457A9" w:rsidP="00A66EE9">
            <w:pPr>
              <w:spacing w:line="226" w:lineRule="exact"/>
              <w:ind w:left="120"/>
              <w:rPr>
                <w:rFonts w:cs="Arial"/>
                <w:b/>
                <w:sz w:val="20"/>
                <w:szCs w:val="20"/>
                <w:lang w:val="en-US" w:eastAsia="en-US"/>
              </w:rPr>
            </w:pPr>
            <w:r w:rsidRPr="009E7860">
              <w:rPr>
                <w:rFonts w:cs="Arial"/>
                <w:b/>
                <w:sz w:val="20"/>
                <w:szCs w:val="20"/>
                <w:lang w:val="en-US" w:eastAsia="en-US"/>
              </w:rPr>
              <w:t>1.4. Profile of study*</w:t>
            </w:r>
          </w:p>
        </w:tc>
        <w:tc>
          <w:tcPr>
            <w:tcW w:w="1060" w:type="dxa"/>
            <w:shd w:val="clear" w:color="auto" w:fill="auto"/>
            <w:vAlign w:val="bottom"/>
          </w:tcPr>
          <w:p w14:paraId="7C2BD992" w14:textId="77777777" w:rsidR="001457A9" w:rsidRPr="009E7860" w:rsidRDefault="001457A9" w:rsidP="00A66EE9">
            <w:pPr>
              <w:spacing w:line="0" w:lineRule="atLeast"/>
              <w:rPr>
                <w:rFonts w:cs="Arial"/>
                <w:sz w:val="19"/>
                <w:szCs w:val="20"/>
                <w:lang w:val="en-US" w:eastAsia="en-US"/>
              </w:rPr>
            </w:pPr>
          </w:p>
        </w:tc>
        <w:tc>
          <w:tcPr>
            <w:tcW w:w="60" w:type="dxa"/>
            <w:shd w:val="clear" w:color="auto" w:fill="auto"/>
            <w:vAlign w:val="bottom"/>
          </w:tcPr>
          <w:p w14:paraId="3946AA08" w14:textId="77777777" w:rsidR="001457A9" w:rsidRPr="009E7860" w:rsidRDefault="001457A9" w:rsidP="00A66EE9">
            <w:pPr>
              <w:spacing w:line="0" w:lineRule="atLeast"/>
              <w:rPr>
                <w:rFonts w:cs="Arial"/>
                <w:sz w:val="19"/>
                <w:szCs w:val="20"/>
                <w:lang w:val="en-US" w:eastAsia="en-US"/>
              </w:rPr>
            </w:pPr>
          </w:p>
        </w:tc>
        <w:tc>
          <w:tcPr>
            <w:tcW w:w="1340" w:type="dxa"/>
            <w:tcBorders>
              <w:right w:val="single" w:sz="8" w:space="0" w:color="auto"/>
            </w:tcBorders>
            <w:shd w:val="clear" w:color="auto" w:fill="auto"/>
            <w:vAlign w:val="bottom"/>
          </w:tcPr>
          <w:p w14:paraId="66F5C65A" w14:textId="77777777" w:rsidR="001457A9" w:rsidRPr="009E7860" w:rsidRDefault="001457A9" w:rsidP="00A66EE9">
            <w:pPr>
              <w:spacing w:line="0" w:lineRule="atLeast"/>
              <w:rPr>
                <w:rFonts w:cs="Arial"/>
                <w:sz w:val="19"/>
                <w:szCs w:val="20"/>
                <w:lang w:val="en-US" w:eastAsia="en-US"/>
              </w:rPr>
            </w:pPr>
          </w:p>
        </w:tc>
        <w:tc>
          <w:tcPr>
            <w:tcW w:w="40" w:type="dxa"/>
            <w:shd w:val="clear" w:color="auto" w:fill="auto"/>
            <w:vAlign w:val="bottom"/>
          </w:tcPr>
          <w:p w14:paraId="7DC7558A" w14:textId="77777777" w:rsidR="001457A9" w:rsidRPr="009E7860" w:rsidRDefault="001457A9" w:rsidP="00A66EE9">
            <w:pPr>
              <w:spacing w:line="0" w:lineRule="atLeast"/>
              <w:rPr>
                <w:rFonts w:cs="Arial"/>
                <w:sz w:val="19"/>
                <w:szCs w:val="20"/>
                <w:lang w:val="en-US" w:eastAsia="en-US"/>
              </w:rPr>
            </w:pPr>
          </w:p>
        </w:tc>
        <w:tc>
          <w:tcPr>
            <w:tcW w:w="4600" w:type="dxa"/>
            <w:tcBorders>
              <w:right w:val="single" w:sz="8" w:space="0" w:color="auto"/>
            </w:tcBorders>
            <w:shd w:val="clear" w:color="auto" w:fill="auto"/>
            <w:vAlign w:val="bottom"/>
          </w:tcPr>
          <w:p w14:paraId="63299015" w14:textId="77777777" w:rsidR="001457A9" w:rsidRPr="009E7860" w:rsidRDefault="001457A9" w:rsidP="00A66EE9">
            <w:pPr>
              <w:spacing w:line="221" w:lineRule="exact"/>
              <w:ind w:left="60"/>
              <w:rPr>
                <w:rFonts w:cs="Arial"/>
                <w:sz w:val="20"/>
                <w:szCs w:val="20"/>
                <w:lang w:val="en-US" w:eastAsia="en-US"/>
              </w:rPr>
            </w:pPr>
            <w:r w:rsidRPr="009E7860">
              <w:rPr>
                <w:rFonts w:cs="Arial"/>
                <w:sz w:val="20"/>
                <w:szCs w:val="20"/>
                <w:lang w:val="en-US" w:eastAsia="en-US"/>
              </w:rPr>
              <w:t>General academic</w:t>
            </w:r>
          </w:p>
        </w:tc>
      </w:tr>
      <w:tr w:rsidR="001457A9" w:rsidRPr="009E7860" w14:paraId="21EAF2F6" w14:textId="77777777" w:rsidTr="001457A9">
        <w:trPr>
          <w:trHeight w:val="28"/>
        </w:trPr>
        <w:tc>
          <w:tcPr>
            <w:tcW w:w="1920" w:type="dxa"/>
            <w:tcBorders>
              <w:left w:val="single" w:sz="8" w:space="0" w:color="auto"/>
              <w:bottom w:val="single" w:sz="4" w:space="0" w:color="auto"/>
            </w:tcBorders>
            <w:shd w:val="clear" w:color="auto" w:fill="auto"/>
            <w:vAlign w:val="bottom"/>
          </w:tcPr>
          <w:p w14:paraId="4E35982D" w14:textId="77777777" w:rsidR="001457A9" w:rsidRPr="009E7860" w:rsidRDefault="001457A9" w:rsidP="00A66EE9">
            <w:pPr>
              <w:spacing w:line="0" w:lineRule="atLeast"/>
              <w:rPr>
                <w:rFonts w:cs="Arial"/>
                <w:sz w:val="2"/>
                <w:szCs w:val="20"/>
                <w:lang w:val="en-US" w:eastAsia="en-US"/>
              </w:rPr>
            </w:pPr>
          </w:p>
        </w:tc>
        <w:tc>
          <w:tcPr>
            <w:tcW w:w="660" w:type="dxa"/>
            <w:tcBorders>
              <w:bottom w:val="single" w:sz="4" w:space="0" w:color="auto"/>
            </w:tcBorders>
            <w:shd w:val="clear" w:color="auto" w:fill="auto"/>
            <w:vAlign w:val="bottom"/>
          </w:tcPr>
          <w:p w14:paraId="791BC432" w14:textId="77777777" w:rsidR="001457A9" w:rsidRPr="009E7860" w:rsidRDefault="001457A9" w:rsidP="00A66EE9">
            <w:pPr>
              <w:spacing w:line="0" w:lineRule="atLeast"/>
              <w:rPr>
                <w:rFonts w:cs="Arial"/>
                <w:sz w:val="2"/>
                <w:szCs w:val="20"/>
                <w:lang w:val="en-US" w:eastAsia="en-US"/>
              </w:rPr>
            </w:pPr>
          </w:p>
        </w:tc>
        <w:tc>
          <w:tcPr>
            <w:tcW w:w="1060" w:type="dxa"/>
            <w:tcBorders>
              <w:bottom w:val="single" w:sz="4" w:space="0" w:color="auto"/>
            </w:tcBorders>
            <w:shd w:val="clear" w:color="auto" w:fill="auto"/>
            <w:vAlign w:val="bottom"/>
          </w:tcPr>
          <w:p w14:paraId="3942A7CD" w14:textId="77777777" w:rsidR="001457A9" w:rsidRPr="009E7860" w:rsidRDefault="001457A9" w:rsidP="00A66EE9">
            <w:pPr>
              <w:spacing w:line="0" w:lineRule="atLeast"/>
              <w:rPr>
                <w:rFonts w:cs="Arial"/>
                <w:sz w:val="2"/>
                <w:szCs w:val="20"/>
                <w:lang w:val="en-US" w:eastAsia="en-US"/>
              </w:rPr>
            </w:pPr>
          </w:p>
        </w:tc>
        <w:tc>
          <w:tcPr>
            <w:tcW w:w="60" w:type="dxa"/>
            <w:tcBorders>
              <w:bottom w:val="single" w:sz="4" w:space="0" w:color="auto"/>
            </w:tcBorders>
            <w:shd w:val="clear" w:color="auto" w:fill="auto"/>
            <w:vAlign w:val="bottom"/>
          </w:tcPr>
          <w:p w14:paraId="4D2C4434" w14:textId="77777777" w:rsidR="001457A9" w:rsidRPr="009E7860" w:rsidRDefault="001457A9" w:rsidP="00A66EE9">
            <w:pPr>
              <w:spacing w:line="0" w:lineRule="atLeast"/>
              <w:rPr>
                <w:rFonts w:cs="Arial"/>
                <w:sz w:val="2"/>
                <w:szCs w:val="20"/>
                <w:lang w:val="en-US" w:eastAsia="en-US"/>
              </w:rPr>
            </w:pPr>
          </w:p>
        </w:tc>
        <w:tc>
          <w:tcPr>
            <w:tcW w:w="1340" w:type="dxa"/>
            <w:tcBorders>
              <w:bottom w:val="single" w:sz="4" w:space="0" w:color="auto"/>
              <w:right w:val="single" w:sz="8" w:space="0" w:color="auto"/>
            </w:tcBorders>
            <w:shd w:val="clear" w:color="auto" w:fill="auto"/>
            <w:vAlign w:val="bottom"/>
          </w:tcPr>
          <w:p w14:paraId="36416BD6" w14:textId="77777777" w:rsidR="001457A9" w:rsidRPr="009E7860" w:rsidRDefault="001457A9" w:rsidP="00A66EE9">
            <w:pPr>
              <w:spacing w:line="0" w:lineRule="atLeast"/>
              <w:rPr>
                <w:rFonts w:cs="Arial"/>
                <w:sz w:val="2"/>
                <w:szCs w:val="20"/>
                <w:lang w:val="en-US" w:eastAsia="en-US"/>
              </w:rPr>
            </w:pPr>
          </w:p>
        </w:tc>
        <w:tc>
          <w:tcPr>
            <w:tcW w:w="40" w:type="dxa"/>
            <w:tcBorders>
              <w:bottom w:val="single" w:sz="8" w:space="0" w:color="auto"/>
            </w:tcBorders>
            <w:shd w:val="clear" w:color="auto" w:fill="auto"/>
            <w:vAlign w:val="bottom"/>
          </w:tcPr>
          <w:p w14:paraId="06D2CEA2" w14:textId="77777777" w:rsidR="001457A9" w:rsidRPr="009E7860" w:rsidRDefault="001457A9" w:rsidP="00A66EE9">
            <w:pPr>
              <w:spacing w:line="0" w:lineRule="atLeast"/>
              <w:rPr>
                <w:rFonts w:cs="Arial"/>
                <w:sz w:val="2"/>
                <w:szCs w:val="20"/>
                <w:lang w:val="en-US" w:eastAsia="en-US"/>
              </w:rPr>
            </w:pPr>
          </w:p>
        </w:tc>
        <w:tc>
          <w:tcPr>
            <w:tcW w:w="4600" w:type="dxa"/>
            <w:tcBorders>
              <w:bottom w:val="single" w:sz="8" w:space="0" w:color="auto"/>
              <w:right w:val="single" w:sz="8" w:space="0" w:color="auto"/>
            </w:tcBorders>
            <w:shd w:val="clear" w:color="auto" w:fill="auto"/>
            <w:vAlign w:val="bottom"/>
          </w:tcPr>
          <w:p w14:paraId="604DC0D1" w14:textId="77777777" w:rsidR="001457A9" w:rsidRPr="009E7860" w:rsidRDefault="001457A9" w:rsidP="00A66EE9">
            <w:pPr>
              <w:spacing w:line="0" w:lineRule="atLeast"/>
              <w:rPr>
                <w:rFonts w:cs="Arial"/>
                <w:sz w:val="2"/>
                <w:szCs w:val="20"/>
                <w:lang w:val="en-US" w:eastAsia="en-US"/>
              </w:rPr>
            </w:pPr>
          </w:p>
        </w:tc>
      </w:tr>
      <w:tr w:rsidR="001457A9" w:rsidRPr="009E7860" w14:paraId="728D4079" w14:textId="77777777" w:rsidTr="001457A9">
        <w:trPr>
          <w:trHeight w:val="225"/>
        </w:trPr>
        <w:tc>
          <w:tcPr>
            <w:tcW w:w="5040" w:type="dxa"/>
            <w:gridSpan w:val="5"/>
            <w:tcBorders>
              <w:top w:val="single" w:sz="4" w:space="0" w:color="auto"/>
              <w:left w:val="single" w:sz="8" w:space="0" w:color="auto"/>
              <w:right w:val="single" w:sz="8" w:space="0" w:color="auto"/>
            </w:tcBorders>
            <w:shd w:val="clear" w:color="auto" w:fill="auto"/>
            <w:vAlign w:val="bottom"/>
          </w:tcPr>
          <w:p w14:paraId="4D778376" w14:textId="77777777" w:rsidR="001457A9" w:rsidRPr="009E7860" w:rsidRDefault="001457A9" w:rsidP="001457A9">
            <w:pPr>
              <w:spacing w:line="226" w:lineRule="exact"/>
              <w:ind w:left="120"/>
              <w:rPr>
                <w:rFonts w:cs="Arial"/>
                <w:b/>
                <w:sz w:val="20"/>
                <w:szCs w:val="20"/>
                <w:lang w:val="en-US" w:eastAsia="en-US"/>
              </w:rPr>
            </w:pPr>
            <w:r w:rsidRPr="009E7860">
              <w:rPr>
                <w:rFonts w:cs="Arial"/>
                <w:b/>
                <w:sz w:val="20"/>
                <w:szCs w:val="20"/>
                <w:lang w:val="en-US" w:eastAsia="en-US"/>
              </w:rPr>
              <w:t>1.5. Person/s preparing the course description</w:t>
            </w:r>
          </w:p>
        </w:tc>
        <w:tc>
          <w:tcPr>
            <w:tcW w:w="40" w:type="dxa"/>
            <w:shd w:val="clear" w:color="auto" w:fill="auto"/>
            <w:vAlign w:val="bottom"/>
          </w:tcPr>
          <w:p w14:paraId="7CFB1344" w14:textId="77777777" w:rsidR="001457A9" w:rsidRPr="009E7860" w:rsidRDefault="001457A9" w:rsidP="001457A9">
            <w:pPr>
              <w:spacing w:line="0" w:lineRule="atLeast"/>
              <w:rPr>
                <w:rFonts w:cs="Arial"/>
                <w:sz w:val="19"/>
                <w:szCs w:val="20"/>
                <w:lang w:val="en-US" w:eastAsia="en-US"/>
              </w:rPr>
            </w:pPr>
          </w:p>
        </w:tc>
        <w:tc>
          <w:tcPr>
            <w:tcW w:w="4600" w:type="dxa"/>
            <w:tcBorders>
              <w:right w:val="single" w:sz="8" w:space="0" w:color="auto"/>
            </w:tcBorders>
            <w:shd w:val="clear" w:color="auto" w:fill="auto"/>
          </w:tcPr>
          <w:p w14:paraId="0CCB6924" w14:textId="539CE56E" w:rsidR="001457A9" w:rsidRPr="002575D2" w:rsidRDefault="001457A9" w:rsidP="001457A9">
            <w:pPr>
              <w:snapToGrid w:val="0"/>
              <w:rPr>
                <w:color w:val="000000"/>
                <w:sz w:val="20"/>
                <w:szCs w:val="20"/>
              </w:rPr>
            </w:pPr>
            <w:r w:rsidRPr="00067EDC">
              <w:rPr>
                <w:sz w:val="20"/>
                <w:szCs w:val="20"/>
              </w:rPr>
              <w:t>dr hab. n. med. Zbigniew Śliwiński prof. UJK</w:t>
            </w:r>
          </w:p>
        </w:tc>
      </w:tr>
      <w:tr w:rsidR="001457A9" w:rsidRPr="009E7860" w14:paraId="07318882" w14:textId="77777777" w:rsidTr="001457A9">
        <w:trPr>
          <w:trHeight w:val="166"/>
        </w:trPr>
        <w:tc>
          <w:tcPr>
            <w:tcW w:w="1920" w:type="dxa"/>
            <w:tcBorders>
              <w:top w:val="single" w:sz="4" w:space="0" w:color="auto"/>
              <w:left w:val="single" w:sz="8" w:space="0" w:color="auto"/>
            </w:tcBorders>
            <w:shd w:val="clear" w:color="auto" w:fill="auto"/>
            <w:vAlign w:val="bottom"/>
          </w:tcPr>
          <w:p w14:paraId="2FEF5D37" w14:textId="77777777" w:rsidR="001457A9" w:rsidRPr="009E7860" w:rsidRDefault="001457A9" w:rsidP="00A66EE9">
            <w:pPr>
              <w:spacing w:line="0" w:lineRule="atLeast"/>
              <w:rPr>
                <w:rFonts w:cs="Arial"/>
                <w:sz w:val="2"/>
                <w:szCs w:val="20"/>
                <w:lang w:eastAsia="en-US"/>
              </w:rPr>
            </w:pPr>
          </w:p>
        </w:tc>
        <w:tc>
          <w:tcPr>
            <w:tcW w:w="1780" w:type="dxa"/>
            <w:gridSpan w:val="3"/>
            <w:tcBorders>
              <w:top w:val="single" w:sz="4" w:space="0" w:color="auto"/>
            </w:tcBorders>
            <w:shd w:val="clear" w:color="auto" w:fill="auto"/>
            <w:vAlign w:val="bottom"/>
          </w:tcPr>
          <w:p w14:paraId="0CD7D92E" w14:textId="77777777" w:rsidR="001457A9" w:rsidRPr="009E7860" w:rsidRDefault="001457A9" w:rsidP="00A66EE9">
            <w:pPr>
              <w:spacing w:line="0" w:lineRule="atLeast"/>
              <w:rPr>
                <w:rFonts w:cs="Arial"/>
                <w:sz w:val="2"/>
                <w:szCs w:val="20"/>
                <w:lang w:eastAsia="en-US"/>
              </w:rPr>
            </w:pPr>
          </w:p>
        </w:tc>
        <w:tc>
          <w:tcPr>
            <w:tcW w:w="1340" w:type="dxa"/>
            <w:tcBorders>
              <w:top w:val="single" w:sz="4" w:space="0" w:color="auto"/>
              <w:right w:val="single" w:sz="8" w:space="0" w:color="auto"/>
            </w:tcBorders>
            <w:shd w:val="clear" w:color="auto" w:fill="auto"/>
            <w:vAlign w:val="bottom"/>
          </w:tcPr>
          <w:p w14:paraId="4FB37727" w14:textId="77777777" w:rsidR="001457A9" w:rsidRPr="009E7860" w:rsidRDefault="001457A9" w:rsidP="00A66EE9">
            <w:pPr>
              <w:spacing w:line="0" w:lineRule="atLeast"/>
              <w:rPr>
                <w:rFonts w:cs="Arial"/>
                <w:sz w:val="2"/>
                <w:szCs w:val="20"/>
                <w:lang w:eastAsia="en-US"/>
              </w:rPr>
            </w:pPr>
          </w:p>
        </w:tc>
        <w:tc>
          <w:tcPr>
            <w:tcW w:w="40" w:type="dxa"/>
            <w:tcBorders>
              <w:top w:val="single" w:sz="4" w:space="0" w:color="auto"/>
            </w:tcBorders>
            <w:shd w:val="clear" w:color="auto" w:fill="auto"/>
            <w:vAlign w:val="bottom"/>
          </w:tcPr>
          <w:p w14:paraId="32EEEAE9" w14:textId="77777777" w:rsidR="001457A9" w:rsidRPr="009E7860" w:rsidRDefault="001457A9" w:rsidP="00A66EE9">
            <w:pPr>
              <w:spacing w:line="0" w:lineRule="atLeast"/>
              <w:rPr>
                <w:rFonts w:cs="Arial"/>
                <w:sz w:val="2"/>
                <w:szCs w:val="20"/>
                <w:lang w:eastAsia="en-US"/>
              </w:rPr>
            </w:pPr>
          </w:p>
        </w:tc>
        <w:tc>
          <w:tcPr>
            <w:tcW w:w="4600" w:type="dxa"/>
            <w:tcBorders>
              <w:top w:val="single" w:sz="4" w:space="0" w:color="auto"/>
              <w:right w:val="single" w:sz="8" w:space="0" w:color="auto"/>
            </w:tcBorders>
            <w:shd w:val="clear" w:color="auto" w:fill="auto"/>
            <w:vAlign w:val="bottom"/>
          </w:tcPr>
          <w:p w14:paraId="12B6BB06" w14:textId="77777777" w:rsidR="001457A9" w:rsidRPr="009E7860" w:rsidRDefault="001457A9" w:rsidP="00A66EE9">
            <w:pPr>
              <w:spacing w:line="0" w:lineRule="atLeast"/>
              <w:rPr>
                <w:rFonts w:cs="Arial"/>
                <w:sz w:val="2"/>
                <w:szCs w:val="20"/>
                <w:lang w:eastAsia="en-US"/>
              </w:rPr>
            </w:pPr>
          </w:p>
        </w:tc>
      </w:tr>
      <w:tr w:rsidR="001457A9" w:rsidRPr="009E7860" w14:paraId="66A581BF" w14:textId="77777777" w:rsidTr="004E33D2">
        <w:trPr>
          <w:trHeight w:val="80"/>
        </w:trPr>
        <w:tc>
          <w:tcPr>
            <w:tcW w:w="2580" w:type="dxa"/>
            <w:gridSpan w:val="2"/>
            <w:tcBorders>
              <w:left w:val="single" w:sz="8" w:space="0" w:color="auto"/>
              <w:bottom w:val="single" w:sz="4" w:space="0" w:color="auto"/>
            </w:tcBorders>
            <w:shd w:val="clear" w:color="auto" w:fill="auto"/>
            <w:vAlign w:val="center"/>
          </w:tcPr>
          <w:p w14:paraId="124EA6F7" w14:textId="77777777" w:rsidR="001457A9" w:rsidRPr="009E7860" w:rsidRDefault="001457A9" w:rsidP="00A66EE9">
            <w:pPr>
              <w:spacing w:line="219" w:lineRule="exact"/>
              <w:ind w:left="120"/>
              <w:rPr>
                <w:rFonts w:cs="Arial"/>
                <w:b/>
                <w:sz w:val="20"/>
                <w:szCs w:val="20"/>
                <w:lang w:val="en-US" w:eastAsia="en-US"/>
              </w:rPr>
            </w:pPr>
            <w:r w:rsidRPr="009E7860">
              <w:rPr>
                <w:rFonts w:cs="Arial"/>
                <w:b/>
                <w:sz w:val="20"/>
                <w:szCs w:val="20"/>
                <w:lang w:val="en-US" w:eastAsia="en-US"/>
              </w:rPr>
              <w:t>1.6. Contact</w:t>
            </w:r>
          </w:p>
        </w:tc>
        <w:tc>
          <w:tcPr>
            <w:tcW w:w="1060" w:type="dxa"/>
            <w:tcBorders>
              <w:bottom w:val="single" w:sz="4" w:space="0" w:color="auto"/>
            </w:tcBorders>
            <w:shd w:val="clear" w:color="auto" w:fill="auto"/>
            <w:vAlign w:val="center"/>
          </w:tcPr>
          <w:p w14:paraId="6E680CFF" w14:textId="77777777" w:rsidR="001457A9" w:rsidRPr="009E7860" w:rsidRDefault="001457A9" w:rsidP="00A66EE9">
            <w:pPr>
              <w:spacing w:line="0" w:lineRule="atLeast"/>
              <w:rPr>
                <w:rFonts w:cs="Arial"/>
                <w:sz w:val="19"/>
                <w:szCs w:val="20"/>
                <w:lang w:val="en-US" w:eastAsia="en-US"/>
              </w:rPr>
            </w:pPr>
          </w:p>
        </w:tc>
        <w:tc>
          <w:tcPr>
            <w:tcW w:w="60" w:type="dxa"/>
            <w:tcBorders>
              <w:bottom w:val="single" w:sz="4" w:space="0" w:color="auto"/>
            </w:tcBorders>
            <w:shd w:val="clear" w:color="auto" w:fill="auto"/>
            <w:vAlign w:val="center"/>
          </w:tcPr>
          <w:p w14:paraId="28C7867A" w14:textId="77777777" w:rsidR="001457A9" w:rsidRPr="009E7860" w:rsidRDefault="001457A9" w:rsidP="00A66EE9">
            <w:pPr>
              <w:spacing w:line="0" w:lineRule="atLeast"/>
              <w:rPr>
                <w:rFonts w:cs="Arial"/>
                <w:sz w:val="19"/>
                <w:szCs w:val="20"/>
                <w:lang w:val="en-US" w:eastAsia="en-US"/>
              </w:rPr>
            </w:pPr>
          </w:p>
        </w:tc>
        <w:tc>
          <w:tcPr>
            <w:tcW w:w="1340" w:type="dxa"/>
            <w:tcBorders>
              <w:bottom w:val="single" w:sz="4" w:space="0" w:color="auto"/>
              <w:right w:val="single" w:sz="8" w:space="0" w:color="auto"/>
            </w:tcBorders>
            <w:shd w:val="clear" w:color="auto" w:fill="auto"/>
            <w:vAlign w:val="center"/>
          </w:tcPr>
          <w:p w14:paraId="097EC945" w14:textId="77777777" w:rsidR="001457A9" w:rsidRPr="009E7860" w:rsidRDefault="001457A9" w:rsidP="00A66EE9">
            <w:pPr>
              <w:spacing w:line="0" w:lineRule="atLeast"/>
              <w:rPr>
                <w:rFonts w:cs="Arial"/>
                <w:sz w:val="19"/>
                <w:szCs w:val="20"/>
                <w:lang w:val="en-US" w:eastAsia="en-US"/>
              </w:rPr>
            </w:pPr>
          </w:p>
        </w:tc>
        <w:tc>
          <w:tcPr>
            <w:tcW w:w="40" w:type="dxa"/>
            <w:tcBorders>
              <w:bottom w:val="single" w:sz="4" w:space="0" w:color="auto"/>
            </w:tcBorders>
            <w:shd w:val="clear" w:color="auto" w:fill="auto"/>
            <w:vAlign w:val="center"/>
          </w:tcPr>
          <w:p w14:paraId="5FFC1276" w14:textId="77777777" w:rsidR="001457A9" w:rsidRPr="009E7860" w:rsidRDefault="001457A9" w:rsidP="00A66EE9">
            <w:pPr>
              <w:spacing w:line="0" w:lineRule="atLeast"/>
              <w:rPr>
                <w:rFonts w:cs="Arial"/>
                <w:sz w:val="19"/>
                <w:szCs w:val="20"/>
                <w:lang w:val="en-US" w:eastAsia="en-US"/>
              </w:rPr>
            </w:pPr>
          </w:p>
        </w:tc>
        <w:tc>
          <w:tcPr>
            <w:tcW w:w="4600" w:type="dxa"/>
            <w:tcBorders>
              <w:bottom w:val="single" w:sz="4" w:space="0" w:color="auto"/>
              <w:right w:val="single" w:sz="8" w:space="0" w:color="auto"/>
            </w:tcBorders>
            <w:shd w:val="clear" w:color="auto" w:fill="auto"/>
            <w:vAlign w:val="center"/>
          </w:tcPr>
          <w:p w14:paraId="645D341F" w14:textId="3B24F966" w:rsidR="001457A9" w:rsidRPr="009E7860" w:rsidRDefault="001457A9" w:rsidP="00A66EE9">
            <w:pPr>
              <w:spacing w:line="219" w:lineRule="exact"/>
              <w:ind w:left="60"/>
              <w:rPr>
                <w:rFonts w:cs="Arial"/>
                <w:sz w:val="20"/>
                <w:szCs w:val="20"/>
                <w:lang w:val="en-US" w:eastAsia="en-US"/>
              </w:rPr>
            </w:pPr>
          </w:p>
        </w:tc>
      </w:tr>
    </w:tbl>
    <w:p w14:paraId="766F5938" w14:textId="77777777" w:rsidR="001457A9" w:rsidRPr="009E7860" w:rsidRDefault="001457A9" w:rsidP="001457A9">
      <w:pPr>
        <w:rPr>
          <w:b/>
          <w:sz w:val="20"/>
          <w:szCs w:val="20"/>
          <w:lang w:val="en-US"/>
        </w:rPr>
      </w:pPr>
    </w:p>
    <w:p w14:paraId="28BEBB92" w14:textId="77777777" w:rsidR="001457A9" w:rsidRPr="009E7860" w:rsidRDefault="001457A9" w:rsidP="001457A9">
      <w:pPr>
        <w:numPr>
          <w:ilvl w:val="0"/>
          <w:numId w:val="11"/>
        </w:numPr>
        <w:suppressAutoHyphens/>
        <w:spacing w:after="160" w:line="100" w:lineRule="atLeast"/>
        <w:contextualSpacing/>
        <w:rPr>
          <w:rFonts w:cs="Arial Unicode MS"/>
          <w:b/>
          <w:color w:val="000000"/>
          <w:sz w:val="20"/>
          <w:szCs w:val="20"/>
          <w:lang w:val="en-GB" w:eastAsia="pl-PL"/>
        </w:rPr>
      </w:pPr>
      <w:r w:rsidRPr="009E7860">
        <w:rPr>
          <w:rFonts w:cs="Arial Unicode MS"/>
          <w:b/>
          <w:caps/>
          <w:color w:val="000000"/>
          <w:sz w:val="20"/>
          <w:szCs w:val="20"/>
          <w:lang w:val="en-GB" w:eastAsia="pl-PL"/>
        </w:rPr>
        <w:t>General characteristicS of the course of study</w:t>
      </w:r>
    </w:p>
    <w:tbl>
      <w:tblPr>
        <w:tblW w:w="0" w:type="auto"/>
        <w:tblInd w:w="-5" w:type="dxa"/>
        <w:tblLayout w:type="fixed"/>
        <w:tblLook w:val="0000" w:firstRow="0" w:lastRow="0" w:firstColumn="0" w:lastColumn="0" w:noHBand="0" w:noVBand="0"/>
      </w:tblPr>
      <w:tblGrid>
        <w:gridCol w:w="5051"/>
        <w:gridCol w:w="4673"/>
      </w:tblGrid>
      <w:tr w:rsidR="001457A9" w:rsidRPr="009E7860" w14:paraId="56D98497" w14:textId="77777777" w:rsidTr="00A66EE9">
        <w:trPr>
          <w:trHeight w:val="259"/>
        </w:trPr>
        <w:tc>
          <w:tcPr>
            <w:tcW w:w="5051" w:type="dxa"/>
            <w:tcBorders>
              <w:top w:val="single" w:sz="4" w:space="0" w:color="000000"/>
              <w:left w:val="single" w:sz="4" w:space="0" w:color="000000"/>
              <w:bottom w:val="single" w:sz="4" w:space="0" w:color="000000"/>
            </w:tcBorders>
            <w:shd w:val="clear" w:color="auto" w:fill="FFFFFF"/>
          </w:tcPr>
          <w:p w14:paraId="382E9E31" w14:textId="77777777" w:rsidR="001457A9" w:rsidRPr="009E7860" w:rsidRDefault="001457A9" w:rsidP="00A66EE9">
            <w:pPr>
              <w:spacing w:line="100" w:lineRule="atLeast"/>
              <w:rPr>
                <w:rFonts w:cs="Arial Unicode MS"/>
                <w:color w:val="000000"/>
                <w:sz w:val="20"/>
                <w:szCs w:val="20"/>
                <w:lang w:val="en-GB" w:eastAsia="pl-PL"/>
              </w:rPr>
            </w:pPr>
            <w:r w:rsidRPr="009E7860">
              <w:rPr>
                <w:rFonts w:cs="Arial Unicode MS"/>
                <w:b/>
                <w:color w:val="000000"/>
                <w:sz w:val="20"/>
                <w:szCs w:val="20"/>
                <w:lang w:val="en-GB" w:eastAsia="pl-PL"/>
              </w:rPr>
              <w:t>2.2. Language of instruction</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14:paraId="6F778295" w14:textId="77777777" w:rsidR="001457A9" w:rsidRPr="009E7860" w:rsidRDefault="001457A9" w:rsidP="00A66EE9">
            <w:pPr>
              <w:spacing w:line="100" w:lineRule="atLeast"/>
              <w:rPr>
                <w:rFonts w:ascii="Arial Unicode MS" w:eastAsia="Arial Unicode MS" w:hAnsi="Arial Unicode MS" w:cs="Arial Unicode MS"/>
                <w:color w:val="000000"/>
                <w:lang w:val="pl" w:eastAsia="pl-PL"/>
              </w:rPr>
            </w:pPr>
            <w:r w:rsidRPr="009E7860">
              <w:rPr>
                <w:rFonts w:cs="Arial Unicode MS"/>
                <w:color w:val="000000"/>
                <w:sz w:val="20"/>
                <w:szCs w:val="20"/>
                <w:lang w:val="en-GB" w:eastAsia="pl-PL"/>
              </w:rPr>
              <w:t>English</w:t>
            </w:r>
          </w:p>
        </w:tc>
      </w:tr>
      <w:tr w:rsidR="001457A9" w:rsidRPr="00104F2C" w14:paraId="0D341ACB" w14:textId="77777777" w:rsidTr="00A66EE9">
        <w:trPr>
          <w:trHeight w:val="259"/>
        </w:trPr>
        <w:tc>
          <w:tcPr>
            <w:tcW w:w="5051" w:type="dxa"/>
            <w:tcBorders>
              <w:top w:val="single" w:sz="4" w:space="0" w:color="000000"/>
              <w:left w:val="single" w:sz="4" w:space="0" w:color="000000"/>
              <w:bottom w:val="single" w:sz="4" w:space="0" w:color="000000"/>
            </w:tcBorders>
            <w:shd w:val="clear" w:color="auto" w:fill="FFFFFF"/>
          </w:tcPr>
          <w:p w14:paraId="71C0756F" w14:textId="77777777" w:rsidR="001457A9" w:rsidRPr="009E7860" w:rsidRDefault="001457A9" w:rsidP="00A66EE9">
            <w:pPr>
              <w:spacing w:line="100" w:lineRule="atLeast"/>
              <w:rPr>
                <w:rFonts w:eastAsia="Arial Unicode MS" w:cs="Arial Unicode MS"/>
                <w:color w:val="000000"/>
                <w:sz w:val="20"/>
                <w:szCs w:val="20"/>
                <w:lang w:val="pl" w:eastAsia="pl-PL"/>
              </w:rPr>
            </w:pPr>
            <w:r w:rsidRPr="009E7860">
              <w:rPr>
                <w:rFonts w:cs="Arial Unicode MS"/>
                <w:b/>
                <w:color w:val="000000"/>
                <w:sz w:val="20"/>
                <w:szCs w:val="20"/>
                <w:lang w:val="en-GB" w:eastAsia="pl-PL"/>
              </w:rPr>
              <w:t>2.4. Prerequisites*</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14:paraId="7F6628B1" w14:textId="3DE43B5E" w:rsidR="001457A9" w:rsidRPr="009E7860" w:rsidRDefault="001457A9" w:rsidP="00A66EE9">
            <w:pPr>
              <w:spacing w:line="100" w:lineRule="atLeast"/>
              <w:rPr>
                <w:rFonts w:ascii="Arial Unicode MS" w:eastAsia="Arial Unicode MS" w:hAnsi="Arial Unicode MS" w:cs="Arial Unicode MS"/>
                <w:color w:val="000000"/>
                <w:lang w:val="en-US" w:eastAsia="pl-PL"/>
              </w:rPr>
            </w:pPr>
            <w:r w:rsidRPr="00067EDC">
              <w:rPr>
                <w:sz w:val="20"/>
                <w:szCs w:val="20"/>
                <w:lang w:val="en-GB"/>
              </w:rPr>
              <w:t xml:space="preserve">Information included in the curriculum for medical students in the scope of proper anatomy, physiology, laboratory diagnostics, </w:t>
            </w:r>
            <w:proofErr w:type="spellStart"/>
            <w:r w:rsidRPr="00067EDC">
              <w:rPr>
                <w:sz w:val="20"/>
                <w:szCs w:val="20"/>
                <w:lang w:val="en-GB"/>
              </w:rPr>
              <w:t>orthopedics</w:t>
            </w:r>
            <w:proofErr w:type="spellEnd"/>
            <w:r w:rsidRPr="00067EDC">
              <w:rPr>
                <w:sz w:val="20"/>
                <w:szCs w:val="20"/>
                <w:lang w:val="en-GB"/>
              </w:rPr>
              <w:t xml:space="preserve">, neurology, internal medicine and pharmacology; in particular the structure and function of the </w:t>
            </w:r>
            <w:proofErr w:type="spellStart"/>
            <w:r w:rsidRPr="00067EDC">
              <w:rPr>
                <w:sz w:val="20"/>
                <w:szCs w:val="20"/>
                <w:lang w:val="en-GB"/>
              </w:rPr>
              <w:t>osteoarticular</w:t>
            </w:r>
            <w:proofErr w:type="spellEnd"/>
            <w:r w:rsidRPr="00067EDC">
              <w:rPr>
                <w:sz w:val="20"/>
                <w:szCs w:val="20"/>
                <w:lang w:val="en-GB"/>
              </w:rPr>
              <w:t xml:space="preserve"> system, nervous system, circulatory as well as  respiratory system. The basic symptomatology of diseases of the motor system, nervous system as well as cardiovascular and respiratory system.</w:t>
            </w:r>
          </w:p>
        </w:tc>
      </w:tr>
    </w:tbl>
    <w:p w14:paraId="576BED60" w14:textId="77777777" w:rsidR="00380734" w:rsidRPr="00EE2575" w:rsidRDefault="00380734" w:rsidP="00380734">
      <w:pPr>
        <w:rPr>
          <w:b/>
          <w:sz w:val="20"/>
          <w:szCs w:val="20"/>
          <w:lang w:val="en-GB"/>
        </w:rPr>
      </w:pPr>
    </w:p>
    <w:p w14:paraId="627E70C3" w14:textId="10C69B1E" w:rsidR="00380734" w:rsidRPr="001457A9" w:rsidRDefault="00380734" w:rsidP="001457A9">
      <w:pPr>
        <w:pStyle w:val="Akapitzlist"/>
        <w:numPr>
          <w:ilvl w:val="0"/>
          <w:numId w:val="11"/>
        </w:numPr>
        <w:rPr>
          <w:b/>
          <w:sz w:val="20"/>
          <w:szCs w:val="20"/>
          <w:lang w:val="en-GB"/>
        </w:rPr>
      </w:pPr>
      <w:r w:rsidRPr="001457A9">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380734" w:rsidRPr="00104F2C" w14:paraId="0ADD6462" w14:textId="77777777" w:rsidTr="00CA31A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27B8DEDB" w14:textId="77777777" w:rsidR="00380734" w:rsidRPr="00EE2575" w:rsidRDefault="00380734" w:rsidP="001457A9">
            <w:pPr>
              <w:numPr>
                <w:ilvl w:val="1"/>
                <w:numId w:val="1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A4A2E41" w14:textId="7463003B" w:rsidR="00380734" w:rsidRPr="00067EDC" w:rsidRDefault="00380734" w:rsidP="00380734">
            <w:pPr>
              <w:snapToGrid w:val="0"/>
              <w:rPr>
                <w:sz w:val="20"/>
                <w:szCs w:val="20"/>
                <w:lang w:val="en-GB"/>
              </w:rPr>
            </w:pPr>
            <w:r w:rsidRPr="00067EDC">
              <w:rPr>
                <w:sz w:val="20"/>
                <w:szCs w:val="20"/>
                <w:lang w:val="en-GB"/>
              </w:rPr>
              <w:t xml:space="preserve">LECTURE: 15 </w:t>
            </w:r>
            <w:r w:rsidR="00104F2C">
              <w:rPr>
                <w:sz w:val="20"/>
                <w:szCs w:val="20"/>
                <w:lang w:val="en-GB"/>
              </w:rPr>
              <w:t>(including 3 hours of e-learning)</w:t>
            </w:r>
            <w:bookmarkStart w:id="0" w:name="_GoBack"/>
            <w:bookmarkEnd w:id="0"/>
            <w:r w:rsidRPr="00067EDC">
              <w:rPr>
                <w:sz w:val="20"/>
                <w:szCs w:val="20"/>
                <w:lang w:val="en-GB"/>
              </w:rPr>
              <w:t xml:space="preserve">, CLASSES- 15; </w:t>
            </w:r>
            <w:r>
              <w:rPr>
                <w:sz w:val="20"/>
                <w:szCs w:val="20"/>
                <w:lang w:val="en-GB"/>
              </w:rPr>
              <w:t>PRACTICAL CLASSES</w:t>
            </w:r>
            <w:r w:rsidR="00247212">
              <w:rPr>
                <w:sz w:val="20"/>
                <w:szCs w:val="20"/>
                <w:lang w:val="en-GB"/>
              </w:rPr>
              <w:t>: 2</w:t>
            </w:r>
            <w:r w:rsidRPr="00067EDC">
              <w:rPr>
                <w:sz w:val="20"/>
                <w:szCs w:val="20"/>
                <w:lang w:val="en-GB"/>
              </w:rPr>
              <w:t>0</w:t>
            </w:r>
          </w:p>
        </w:tc>
      </w:tr>
      <w:tr w:rsidR="00380734" w:rsidRPr="00104F2C" w14:paraId="171CA6CE" w14:textId="77777777" w:rsidTr="00CA31A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6A60C550" w14:textId="77777777" w:rsidR="00380734" w:rsidRPr="00EE2575" w:rsidRDefault="00380734" w:rsidP="001457A9">
            <w:pPr>
              <w:numPr>
                <w:ilvl w:val="1"/>
                <w:numId w:val="1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D7E735E" w14:textId="77777777" w:rsidR="00380734" w:rsidRPr="00067EDC" w:rsidRDefault="00380734" w:rsidP="003C2DD0">
            <w:pPr>
              <w:tabs>
                <w:tab w:val="left" w:pos="1035"/>
              </w:tabs>
              <w:snapToGrid w:val="0"/>
              <w:rPr>
                <w:sz w:val="20"/>
                <w:szCs w:val="20"/>
                <w:lang w:val="en-GB"/>
              </w:rPr>
            </w:pPr>
            <w:r w:rsidRPr="00067EDC">
              <w:rPr>
                <w:sz w:val="20"/>
                <w:szCs w:val="20"/>
                <w:lang w:val="en-GB"/>
              </w:rPr>
              <w:t>Lecture - Courses in the teaching rooms of the UJK</w:t>
            </w:r>
            <w:r w:rsidR="003C2DD0">
              <w:rPr>
                <w:sz w:val="20"/>
                <w:szCs w:val="20"/>
                <w:lang w:val="en-GB"/>
              </w:rPr>
              <w:t xml:space="preserve">, Exercises </w:t>
            </w:r>
            <w:proofErr w:type="spellStart"/>
            <w:r w:rsidR="003C2DD0">
              <w:rPr>
                <w:sz w:val="20"/>
                <w:szCs w:val="20"/>
                <w:lang w:val="en-GB"/>
              </w:rPr>
              <w:t>WnoZ</w:t>
            </w:r>
            <w:proofErr w:type="spellEnd"/>
            <w:r w:rsidR="003C2DD0">
              <w:rPr>
                <w:sz w:val="20"/>
                <w:szCs w:val="20"/>
                <w:lang w:val="en-GB"/>
              </w:rPr>
              <w:t xml:space="preserve"> </w:t>
            </w:r>
            <w:r w:rsidRPr="00067EDC">
              <w:rPr>
                <w:sz w:val="20"/>
                <w:szCs w:val="20"/>
                <w:lang w:val="en-GB"/>
              </w:rPr>
              <w:t xml:space="preserve"> </w:t>
            </w:r>
            <w:proofErr w:type="spellStart"/>
            <w:r w:rsidRPr="00067EDC">
              <w:rPr>
                <w:sz w:val="20"/>
                <w:szCs w:val="20"/>
                <w:lang w:val="en-GB"/>
              </w:rPr>
              <w:t>worhshops</w:t>
            </w:r>
            <w:proofErr w:type="spellEnd"/>
            <w:r w:rsidRPr="00067EDC">
              <w:rPr>
                <w:sz w:val="20"/>
                <w:szCs w:val="20"/>
                <w:lang w:val="en-GB"/>
              </w:rPr>
              <w:t xml:space="preserve">, </w:t>
            </w:r>
          </w:p>
        </w:tc>
      </w:tr>
      <w:tr w:rsidR="00380734" w:rsidRPr="00104F2C" w14:paraId="1ED5CABF" w14:textId="77777777" w:rsidTr="00CA31AA">
        <w:trPr>
          <w:trHeight w:val="237"/>
        </w:trPr>
        <w:tc>
          <w:tcPr>
            <w:tcW w:w="3685" w:type="dxa"/>
            <w:gridSpan w:val="2"/>
            <w:tcBorders>
              <w:top w:val="single" w:sz="4" w:space="0" w:color="000000"/>
              <w:left w:val="single" w:sz="4" w:space="0" w:color="000000"/>
              <w:bottom w:val="single" w:sz="4" w:space="0" w:color="000000"/>
            </w:tcBorders>
            <w:shd w:val="clear" w:color="auto" w:fill="auto"/>
          </w:tcPr>
          <w:p w14:paraId="4137F584" w14:textId="77777777" w:rsidR="00380734" w:rsidRPr="00EE2575" w:rsidRDefault="00380734" w:rsidP="001457A9">
            <w:pPr>
              <w:numPr>
                <w:ilvl w:val="1"/>
                <w:numId w:val="1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AD2AA23" w14:textId="77777777" w:rsidR="00380734" w:rsidRPr="00067EDC" w:rsidRDefault="00380734" w:rsidP="00380734">
            <w:pPr>
              <w:snapToGrid w:val="0"/>
              <w:rPr>
                <w:sz w:val="20"/>
                <w:szCs w:val="20"/>
                <w:lang w:val="en-GB"/>
              </w:rPr>
            </w:pPr>
            <w:r w:rsidRPr="00067EDC">
              <w:rPr>
                <w:sz w:val="20"/>
                <w:szCs w:val="20"/>
                <w:lang w:val="en-GB"/>
              </w:rPr>
              <w:t>LECTURE – E, CLASSES- Zo (Credit with grade)</w:t>
            </w:r>
          </w:p>
        </w:tc>
      </w:tr>
      <w:tr w:rsidR="00380734" w:rsidRPr="00104F2C" w14:paraId="163D5598" w14:textId="77777777" w:rsidTr="00CA31AA">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0ACFC68D" w14:textId="77777777" w:rsidR="00380734" w:rsidRPr="00EE2575" w:rsidRDefault="00380734" w:rsidP="001457A9">
            <w:pPr>
              <w:numPr>
                <w:ilvl w:val="1"/>
                <w:numId w:val="1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000B56F" w14:textId="77777777" w:rsidR="00380734" w:rsidRPr="00067EDC" w:rsidRDefault="003C2DD0" w:rsidP="00380734">
            <w:pPr>
              <w:snapToGrid w:val="0"/>
              <w:rPr>
                <w:sz w:val="20"/>
                <w:szCs w:val="20"/>
                <w:lang w:val="en-GB"/>
              </w:rPr>
            </w:pPr>
            <w:r>
              <w:rPr>
                <w:sz w:val="20"/>
                <w:szCs w:val="20"/>
                <w:lang w:val="en-GB"/>
              </w:rPr>
              <w:t>Conversation</w:t>
            </w:r>
            <w:r w:rsidR="00380734" w:rsidRPr="00067EDC">
              <w:rPr>
                <w:sz w:val="20"/>
                <w:szCs w:val="20"/>
                <w:lang w:val="en-GB"/>
              </w:rPr>
              <w:t xml:space="preserve"> lecture, </w:t>
            </w:r>
            <w:r>
              <w:rPr>
                <w:sz w:val="20"/>
                <w:szCs w:val="20"/>
                <w:lang w:val="en-GB"/>
              </w:rPr>
              <w:t xml:space="preserve">discussion, </w:t>
            </w:r>
            <w:r w:rsidR="00380734" w:rsidRPr="00067EDC">
              <w:rPr>
                <w:sz w:val="20"/>
                <w:szCs w:val="20"/>
                <w:lang w:val="en-GB"/>
              </w:rPr>
              <w:t>case study in natural conditions</w:t>
            </w:r>
          </w:p>
        </w:tc>
      </w:tr>
      <w:tr w:rsidR="00380734" w:rsidRPr="005A57E2" w14:paraId="77CC5CC8" w14:textId="77777777" w:rsidTr="00CA31AA">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14:paraId="4A095BC5" w14:textId="77777777" w:rsidR="00380734" w:rsidRPr="00EE2575" w:rsidRDefault="00380734" w:rsidP="001457A9">
            <w:pPr>
              <w:numPr>
                <w:ilvl w:val="1"/>
                <w:numId w:val="1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14:paraId="64126D34" w14:textId="77777777" w:rsidR="00380734" w:rsidRPr="00EE2575" w:rsidRDefault="00380734" w:rsidP="00380734">
            <w:pPr>
              <w:snapToGrid w:val="0"/>
              <w:ind w:left="-108" w:right="-108"/>
              <w:rPr>
                <w:b/>
                <w:sz w:val="20"/>
                <w:szCs w:val="20"/>
                <w:lang w:val="en-GB"/>
              </w:rPr>
            </w:pPr>
            <w:r>
              <w:rPr>
                <w:b/>
                <w:sz w:val="20"/>
                <w:szCs w:val="20"/>
                <w:lang w:val="en-GB"/>
              </w:rPr>
              <w:t xml:space="preserve"> </w:t>
            </w: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31F45F86" w14:textId="77777777" w:rsidR="00380734" w:rsidRPr="00F4783F" w:rsidRDefault="00F4783F" w:rsidP="00E43A19">
            <w:pPr>
              <w:pStyle w:val="Akapitzlist"/>
              <w:numPr>
                <w:ilvl w:val="0"/>
                <w:numId w:val="8"/>
              </w:numPr>
              <w:snapToGrid w:val="0"/>
              <w:ind w:left="460" w:hanging="425"/>
              <w:rPr>
                <w:sz w:val="20"/>
                <w:szCs w:val="20"/>
                <w:lang w:val="en-GB"/>
              </w:rPr>
            </w:pPr>
            <w:r w:rsidRPr="00F4783F">
              <w:rPr>
                <w:sz w:val="20"/>
                <w:szCs w:val="20"/>
              </w:rPr>
              <w:t xml:space="preserve">Śliwiński Zbigniew - redakcja wyd. pierwszego polskiego                                                 Joseph E. </w:t>
            </w:r>
            <w:proofErr w:type="spellStart"/>
            <w:r w:rsidRPr="00F4783F">
              <w:rPr>
                <w:sz w:val="20"/>
                <w:szCs w:val="20"/>
              </w:rPr>
              <w:t>Muscolino</w:t>
            </w:r>
            <w:proofErr w:type="spellEnd"/>
            <w:r w:rsidRPr="00F4783F">
              <w:rPr>
                <w:sz w:val="20"/>
                <w:szCs w:val="20"/>
              </w:rPr>
              <w:t xml:space="preserve"> . Badanie </w:t>
            </w:r>
            <w:proofErr w:type="spellStart"/>
            <w:r w:rsidRPr="00F4783F">
              <w:rPr>
                <w:sz w:val="20"/>
                <w:szCs w:val="20"/>
              </w:rPr>
              <w:t>palpacyjne</w:t>
            </w:r>
            <w:proofErr w:type="spellEnd"/>
            <w:r w:rsidRPr="00F4783F">
              <w:rPr>
                <w:sz w:val="20"/>
                <w:szCs w:val="20"/>
              </w:rPr>
              <w:t xml:space="preserve"> układów mię-</w:t>
            </w:r>
            <w:proofErr w:type="spellStart"/>
            <w:r w:rsidRPr="00F4783F">
              <w:rPr>
                <w:sz w:val="20"/>
                <w:szCs w:val="20"/>
              </w:rPr>
              <w:t>śniowego</w:t>
            </w:r>
            <w:proofErr w:type="spellEnd"/>
            <w:r w:rsidRPr="00F4783F">
              <w:rPr>
                <w:sz w:val="20"/>
                <w:szCs w:val="20"/>
              </w:rPr>
              <w:t xml:space="preserve"> i kostnego,. Wydanie II polskie . </w:t>
            </w:r>
            <w:proofErr w:type="spellStart"/>
            <w:r w:rsidRPr="00F4783F">
              <w:rPr>
                <w:sz w:val="20"/>
                <w:szCs w:val="20"/>
                <w:lang w:val="en-GB"/>
              </w:rPr>
              <w:t>Wrocław</w:t>
            </w:r>
            <w:proofErr w:type="spellEnd"/>
            <w:r w:rsidRPr="00F4783F">
              <w:rPr>
                <w:sz w:val="20"/>
                <w:szCs w:val="20"/>
                <w:lang w:val="en-GB"/>
              </w:rPr>
              <w:t xml:space="preserve">.  Edra Urban @ Partner </w:t>
            </w:r>
            <w:proofErr w:type="spellStart"/>
            <w:r w:rsidRPr="00F4783F">
              <w:rPr>
                <w:sz w:val="20"/>
                <w:szCs w:val="20"/>
                <w:lang w:val="en-GB"/>
              </w:rPr>
              <w:t>Wrocław</w:t>
            </w:r>
            <w:proofErr w:type="spellEnd"/>
            <w:r w:rsidRPr="00F4783F">
              <w:rPr>
                <w:sz w:val="20"/>
                <w:szCs w:val="20"/>
                <w:lang w:val="en-GB"/>
              </w:rPr>
              <w:t>. 2016.</w:t>
            </w:r>
          </w:p>
          <w:p w14:paraId="07016649" w14:textId="77777777" w:rsidR="00F4783F" w:rsidRPr="00F4783F" w:rsidRDefault="00F4783F" w:rsidP="00E43A19">
            <w:pPr>
              <w:pStyle w:val="Akapitzlist"/>
              <w:numPr>
                <w:ilvl w:val="0"/>
                <w:numId w:val="8"/>
              </w:numPr>
              <w:ind w:left="460" w:hanging="425"/>
              <w:rPr>
                <w:sz w:val="20"/>
                <w:szCs w:val="20"/>
              </w:rPr>
            </w:pPr>
            <w:r w:rsidRPr="00F4783F">
              <w:rPr>
                <w:sz w:val="20"/>
                <w:szCs w:val="20"/>
                <w:lang w:val="en-GB"/>
              </w:rPr>
              <w:t xml:space="preserve">Derek Field, Jane Owen Hutchinson. Field’s Anatomy, Palpation &amp; </w:t>
            </w:r>
            <w:proofErr w:type="spellStart"/>
            <w:r w:rsidRPr="00F4783F">
              <w:rPr>
                <w:sz w:val="20"/>
                <w:szCs w:val="20"/>
                <w:lang w:val="en-GB"/>
              </w:rPr>
              <w:t>surfach</w:t>
            </w:r>
            <w:proofErr w:type="spellEnd"/>
            <w:r w:rsidRPr="00F4783F">
              <w:rPr>
                <w:sz w:val="20"/>
                <w:szCs w:val="20"/>
                <w:lang w:val="en-GB"/>
              </w:rPr>
              <w:t xml:space="preserve"> markings. </w:t>
            </w:r>
            <w:r w:rsidRPr="00F4783F">
              <w:rPr>
                <w:sz w:val="20"/>
                <w:szCs w:val="20"/>
              </w:rPr>
              <w:t xml:space="preserve">Anatomia </w:t>
            </w:r>
            <w:proofErr w:type="spellStart"/>
            <w:r w:rsidRPr="00F4783F">
              <w:rPr>
                <w:sz w:val="20"/>
                <w:szCs w:val="20"/>
              </w:rPr>
              <w:t>palpacyjna</w:t>
            </w:r>
            <w:proofErr w:type="spellEnd"/>
            <w:r w:rsidRPr="00F4783F">
              <w:rPr>
                <w:sz w:val="20"/>
                <w:szCs w:val="20"/>
              </w:rPr>
              <w:t xml:space="preserve"> </w:t>
            </w:r>
            <w:proofErr w:type="spellStart"/>
            <w:r w:rsidRPr="00F4783F">
              <w:rPr>
                <w:sz w:val="20"/>
                <w:szCs w:val="20"/>
              </w:rPr>
              <w:t>Field’a</w:t>
            </w:r>
            <w:proofErr w:type="spellEnd"/>
            <w:r w:rsidRPr="00F4783F">
              <w:rPr>
                <w:sz w:val="20"/>
                <w:szCs w:val="20"/>
              </w:rPr>
              <w:t xml:space="preserve">, punkty odniesienia. Wrocław. </w:t>
            </w:r>
            <w:proofErr w:type="spellStart"/>
            <w:r w:rsidRPr="00F4783F">
              <w:rPr>
                <w:sz w:val="20"/>
                <w:szCs w:val="20"/>
              </w:rPr>
              <w:t>Elsevier</w:t>
            </w:r>
            <w:proofErr w:type="spellEnd"/>
            <w:r w:rsidRPr="00F4783F">
              <w:rPr>
                <w:sz w:val="20"/>
                <w:szCs w:val="20"/>
              </w:rPr>
              <w:t xml:space="preserve"> Urban @ Partner Wrocław 2014.</w:t>
            </w:r>
          </w:p>
          <w:p w14:paraId="5BBDA063" w14:textId="77777777" w:rsidR="00F4783F" w:rsidRPr="00F4783F" w:rsidRDefault="00F4783F" w:rsidP="00E43A19">
            <w:pPr>
              <w:pStyle w:val="Akapitzlist"/>
              <w:numPr>
                <w:ilvl w:val="0"/>
                <w:numId w:val="8"/>
              </w:numPr>
              <w:ind w:left="460" w:hanging="425"/>
              <w:rPr>
                <w:sz w:val="20"/>
                <w:szCs w:val="20"/>
              </w:rPr>
            </w:pPr>
            <w:r w:rsidRPr="00F4783F">
              <w:rPr>
                <w:sz w:val="20"/>
                <w:szCs w:val="20"/>
              </w:rPr>
              <w:t xml:space="preserve">Redakcja naukowa wydania polskiego Marek Żak, Zbigniew Śliwiński Andrew A. </w:t>
            </w:r>
            <w:proofErr w:type="spellStart"/>
            <w:r w:rsidRPr="00F4783F">
              <w:rPr>
                <w:sz w:val="20"/>
                <w:szCs w:val="20"/>
              </w:rPr>
              <w:t>Guccione</w:t>
            </w:r>
            <w:proofErr w:type="spellEnd"/>
            <w:r w:rsidRPr="00F4783F">
              <w:rPr>
                <w:sz w:val="20"/>
                <w:szCs w:val="20"/>
              </w:rPr>
              <w:t xml:space="preserve">, Rita A. Wong, Dale </w:t>
            </w:r>
            <w:proofErr w:type="spellStart"/>
            <w:r w:rsidRPr="00F4783F">
              <w:rPr>
                <w:sz w:val="20"/>
                <w:szCs w:val="20"/>
              </w:rPr>
              <w:t>Avers</w:t>
            </w:r>
            <w:proofErr w:type="spellEnd"/>
            <w:r w:rsidRPr="00F4783F">
              <w:rPr>
                <w:sz w:val="20"/>
                <w:szCs w:val="20"/>
              </w:rPr>
              <w:t xml:space="preserve">, </w:t>
            </w:r>
            <w:proofErr w:type="spellStart"/>
            <w:r w:rsidRPr="00F4783F">
              <w:rPr>
                <w:sz w:val="20"/>
                <w:szCs w:val="20"/>
              </w:rPr>
              <w:t>Geriatric</w:t>
            </w:r>
            <w:proofErr w:type="spellEnd"/>
            <w:r w:rsidRPr="00F4783F">
              <w:rPr>
                <w:sz w:val="20"/>
                <w:szCs w:val="20"/>
              </w:rPr>
              <w:t xml:space="preserve"> </w:t>
            </w:r>
            <w:proofErr w:type="spellStart"/>
            <w:r w:rsidRPr="00F4783F">
              <w:rPr>
                <w:sz w:val="20"/>
                <w:szCs w:val="20"/>
              </w:rPr>
              <w:t>Physical</w:t>
            </w:r>
            <w:proofErr w:type="spellEnd"/>
            <w:r w:rsidRPr="00F4783F">
              <w:rPr>
                <w:sz w:val="20"/>
                <w:szCs w:val="20"/>
              </w:rPr>
              <w:t xml:space="preserve"> </w:t>
            </w:r>
            <w:proofErr w:type="spellStart"/>
            <w:r w:rsidRPr="00F4783F">
              <w:rPr>
                <w:sz w:val="20"/>
                <w:szCs w:val="20"/>
              </w:rPr>
              <w:t>Therapy</w:t>
            </w:r>
            <w:proofErr w:type="spellEnd"/>
            <w:r w:rsidRPr="00F4783F">
              <w:rPr>
                <w:sz w:val="20"/>
                <w:szCs w:val="20"/>
              </w:rPr>
              <w:t xml:space="preserve">. Fizjoterapia kliniczna w geriatrii. Wrocław. </w:t>
            </w:r>
            <w:proofErr w:type="spellStart"/>
            <w:r w:rsidRPr="00F4783F">
              <w:rPr>
                <w:sz w:val="20"/>
                <w:szCs w:val="20"/>
              </w:rPr>
              <w:t>Elsevier</w:t>
            </w:r>
            <w:proofErr w:type="spellEnd"/>
            <w:r w:rsidRPr="00F4783F">
              <w:rPr>
                <w:sz w:val="20"/>
                <w:szCs w:val="20"/>
              </w:rPr>
              <w:t xml:space="preserve"> Urban @ Partner Wrocław 2014</w:t>
            </w:r>
          </w:p>
          <w:p w14:paraId="14BED3B4" w14:textId="77777777" w:rsidR="00F4783F" w:rsidRPr="005A57E2" w:rsidRDefault="00F4783F" w:rsidP="00E43A19">
            <w:pPr>
              <w:pStyle w:val="Akapitzlist"/>
              <w:numPr>
                <w:ilvl w:val="0"/>
                <w:numId w:val="8"/>
              </w:numPr>
              <w:snapToGrid w:val="0"/>
              <w:ind w:left="460" w:hanging="460"/>
              <w:rPr>
                <w:sz w:val="20"/>
                <w:szCs w:val="20"/>
              </w:rPr>
            </w:pPr>
            <w:r w:rsidRPr="00603C9B">
              <w:rPr>
                <w:sz w:val="20"/>
                <w:szCs w:val="20"/>
              </w:rPr>
              <w:t xml:space="preserve">Śliwiński Zbigniew- redakcja wyd. Pierwszego polskiego. </w:t>
            </w:r>
            <w:r>
              <w:rPr>
                <w:sz w:val="20"/>
                <w:szCs w:val="20"/>
                <w:lang w:val="en-US"/>
              </w:rPr>
              <w:t xml:space="preserve">Kelvin Banks, Elly </w:t>
            </w:r>
            <w:proofErr w:type="spellStart"/>
            <w:r>
              <w:rPr>
                <w:sz w:val="20"/>
                <w:szCs w:val="20"/>
                <w:lang w:val="en-US"/>
              </w:rPr>
              <w:t>Hengeveld</w:t>
            </w:r>
            <w:proofErr w:type="spellEnd"/>
            <w:r>
              <w:rPr>
                <w:sz w:val="20"/>
                <w:szCs w:val="20"/>
                <w:lang w:val="en-US"/>
              </w:rPr>
              <w:t xml:space="preserve"> Maitland’s Clinical </w:t>
            </w:r>
            <w:proofErr w:type="spellStart"/>
            <w:r>
              <w:rPr>
                <w:sz w:val="20"/>
                <w:szCs w:val="20"/>
                <w:lang w:val="en-US"/>
              </w:rPr>
              <w:t>Kompanion</w:t>
            </w:r>
            <w:proofErr w:type="spellEnd"/>
            <w:r w:rsidR="005A57E2">
              <w:rPr>
                <w:sz w:val="20"/>
                <w:szCs w:val="20"/>
                <w:lang w:val="en-US"/>
              </w:rPr>
              <w:t xml:space="preserve"> An Essentials Guide for Students. </w:t>
            </w:r>
            <w:r w:rsidR="005A57E2" w:rsidRPr="005A57E2">
              <w:rPr>
                <w:sz w:val="20"/>
                <w:szCs w:val="20"/>
              </w:rPr>
              <w:t xml:space="preserve">Podręcznik </w:t>
            </w:r>
            <w:proofErr w:type="spellStart"/>
            <w:r w:rsidR="005A57E2" w:rsidRPr="005A57E2">
              <w:rPr>
                <w:sz w:val="20"/>
                <w:szCs w:val="20"/>
              </w:rPr>
              <w:t>Maitlanda</w:t>
            </w:r>
            <w:proofErr w:type="spellEnd"/>
            <w:r w:rsidR="005A57E2" w:rsidRPr="005A57E2">
              <w:rPr>
                <w:sz w:val="20"/>
                <w:szCs w:val="20"/>
              </w:rPr>
              <w:t xml:space="preserve"> – </w:t>
            </w:r>
            <w:proofErr w:type="spellStart"/>
            <w:r w:rsidR="005A57E2" w:rsidRPr="005A57E2">
              <w:rPr>
                <w:sz w:val="20"/>
                <w:szCs w:val="20"/>
              </w:rPr>
              <w:t>Podstawoowy</w:t>
            </w:r>
            <w:proofErr w:type="spellEnd"/>
            <w:r w:rsidR="005A57E2" w:rsidRPr="005A57E2">
              <w:rPr>
                <w:sz w:val="20"/>
                <w:szCs w:val="20"/>
              </w:rPr>
              <w:t xml:space="preserve"> przewodnik dla studentów, Wrocław. </w:t>
            </w:r>
            <w:proofErr w:type="spellStart"/>
            <w:r w:rsidR="005A57E2" w:rsidRPr="005A57E2">
              <w:rPr>
                <w:sz w:val="20"/>
                <w:szCs w:val="20"/>
              </w:rPr>
              <w:t>Elsevier</w:t>
            </w:r>
            <w:proofErr w:type="spellEnd"/>
            <w:r w:rsidR="005A57E2" w:rsidRPr="005A57E2">
              <w:rPr>
                <w:sz w:val="20"/>
                <w:szCs w:val="20"/>
              </w:rPr>
              <w:t xml:space="preserve"> Urban @ Partner Wrocław. </w:t>
            </w:r>
            <w:r w:rsidR="005A57E2">
              <w:rPr>
                <w:sz w:val="20"/>
                <w:szCs w:val="20"/>
              </w:rPr>
              <w:t>2012 ISBN 978-83-7609-619-3</w:t>
            </w:r>
          </w:p>
        </w:tc>
      </w:tr>
      <w:tr w:rsidR="00380734" w:rsidRPr="00F4783F" w14:paraId="1DD412E1" w14:textId="77777777" w:rsidTr="00CA31AA">
        <w:trPr>
          <w:trHeight w:val="157"/>
        </w:trPr>
        <w:tc>
          <w:tcPr>
            <w:tcW w:w="1902" w:type="dxa"/>
            <w:vMerge/>
            <w:tcBorders>
              <w:top w:val="single" w:sz="4" w:space="0" w:color="000000"/>
              <w:left w:val="single" w:sz="4" w:space="0" w:color="000000"/>
              <w:bottom w:val="single" w:sz="4" w:space="0" w:color="000000"/>
            </w:tcBorders>
            <w:shd w:val="clear" w:color="auto" w:fill="auto"/>
          </w:tcPr>
          <w:p w14:paraId="76104DED" w14:textId="77777777" w:rsidR="00380734" w:rsidRPr="005A57E2" w:rsidRDefault="00380734" w:rsidP="00380734">
            <w:pPr>
              <w:snapToGrid w:val="0"/>
              <w:ind w:left="426"/>
              <w:rPr>
                <w:b/>
                <w:sz w:val="20"/>
                <w:szCs w:val="20"/>
              </w:rPr>
            </w:pPr>
          </w:p>
        </w:tc>
        <w:tc>
          <w:tcPr>
            <w:tcW w:w="1783" w:type="dxa"/>
            <w:tcBorders>
              <w:top w:val="single" w:sz="4" w:space="0" w:color="000000"/>
              <w:left w:val="single" w:sz="4" w:space="0" w:color="000000"/>
              <w:bottom w:val="single" w:sz="4" w:space="0" w:color="000000"/>
            </w:tcBorders>
            <w:shd w:val="clear" w:color="auto" w:fill="auto"/>
          </w:tcPr>
          <w:p w14:paraId="6A8A853D" w14:textId="77777777" w:rsidR="00380734" w:rsidRPr="005A57E2" w:rsidRDefault="00380734" w:rsidP="00380734">
            <w:pPr>
              <w:snapToGrid w:val="0"/>
              <w:ind w:left="-108" w:right="-108"/>
              <w:rPr>
                <w:b/>
                <w:sz w:val="20"/>
                <w:szCs w:val="20"/>
              </w:rPr>
            </w:pPr>
            <w:r w:rsidRPr="005A57E2">
              <w:rPr>
                <w:b/>
                <w:sz w:val="20"/>
                <w:szCs w:val="20"/>
              </w:rPr>
              <w:t xml:space="preserve"> </w:t>
            </w:r>
            <w:proofErr w:type="spellStart"/>
            <w:r w:rsidRPr="005A57E2">
              <w:rPr>
                <w:b/>
                <w:sz w:val="20"/>
                <w:szCs w:val="20"/>
              </w:rPr>
              <w:t>Further</w:t>
            </w:r>
            <w:proofErr w:type="spellEnd"/>
            <w:r w:rsidRPr="005A57E2">
              <w:rPr>
                <w:b/>
                <w:sz w:val="20"/>
                <w:szCs w:val="20"/>
              </w:rPr>
              <w:t xml:space="preserve"> </w:t>
            </w:r>
            <w:proofErr w:type="spellStart"/>
            <w:r w:rsidRPr="005A57E2">
              <w:rPr>
                <w:b/>
                <w:sz w:val="20"/>
                <w:szCs w:val="20"/>
              </w:rPr>
              <w:t>reading</w:t>
            </w:r>
            <w:proofErr w:type="spellEnd"/>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5F267702" w14:textId="77777777" w:rsidR="005A57E2" w:rsidRPr="005A57E2" w:rsidRDefault="005A57E2" w:rsidP="005B3735">
            <w:pPr>
              <w:snapToGrid w:val="0"/>
              <w:ind w:left="460" w:hanging="460"/>
              <w:rPr>
                <w:sz w:val="20"/>
                <w:szCs w:val="20"/>
              </w:rPr>
            </w:pPr>
            <w:r w:rsidRPr="005A57E2">
              <w:rPr>
                <w:sz w:val="20"/>
                <w:szCs w:val="20"/>
              </w:rPr>
              <w:t>1.</w:t>
            </w:r>
            <w:r w:rsidRPr="005A57E2">
              <w:rPr>
                <w:sz w:val="20"/>
                <w:szCs w:val="20"/>
              </w:rPr>
              <w:tab/>
              <w:t>Śliwiński Zbigniew - redakcja wyd. pi</w:t>
            </w:r>
            <w:r w:rsidRPr="00603C9B">
              <w:rPr>
                <w:sz w:val="20"/>
                <w:szCs w:val="20"/>
              </w:rPr>
              <w:t xml:space="preserve">erwszego polskiego.                                              </w:t>
            </w:r>
            <w:proofErr w:type="spellStart"/>
            <w:r w:rsidRPr="005A57E2">
              <w:rPr>
                <w:sz w:val="20"/>
                <w:szCs w:val="20"/>
                <w:lang w:val="en-GB"/>
              </w:rPr>
              <w:t>Joseph’a</w:t>
            </w:r>
            <w:proofErr w:type="spellEnd"/>
            <w:r w:rsidRPr="005A57E2">
              <w:rPr>
                <w:sz w:val="20"/>
                <w:szCs w:val="20"/>
                <w:lang w:val="en-GB"/>
              </w:rPr>
              <w:t xml:space="preserve"> E. </w:t>
            </w:r>
            <w:proofErr w:type="spellStart"/>
            <w:r w:rsidRPr="005A57E2">
              <w:rPr>
                <w:sz w:val="20"/>
                <w:szCs w:val="20"/>
                <w:lang w:val="en-GB"/>
              </w:rPr>
              <w:t>Muscolino</w:t>
            </w:r>
            <w:proofErr w:type="spellEnd"/>
            <w:r w:rsidRPr="005A57E2">
              <w:rPr>
                <w:sz w:val="20"/>
                <w:szCs w:val="20"/>
                <w:lang w:val="en-GB"/>
              </w:rPr>
              <w:t xml:space="preserve"> .The Muscle and Bone Palpation Man-</w:t>
            </w:r>
            <w:proofErr w:type="spellStart"/>
            <w:r w:rsidRPr="005A57E2">
              <w:rPr>
                <w:sz w:val="20"/>
                <w:szCs w:val="20"/>
                <w:lang w:val="en-GB"/>
              </w:rPr>
              <w:t>ual</w:t>
            </w:r>
            <w:proofErr w:type="spellEnd"/>
            <w:r w:rsidRPr="005A57E2">
              <w:rPr>
                <w:sz w:val="20"/>
                <w:szCs w:val="20"/>
                <w:lang w:val="en-GB"/>
              </w:rPr>
              <w:t xml:space="preserve"> with Trigger Points, Referral Patterns, and </w:t>
            </w:r>
            <w:proofErr w:type="spellStart"/>
            <w:r w:rsidRPr="005A57E2">
              <w:rPr>
                <w:sz w:val="20"/>
                <w:szCs w:val="20"/>
                <w:lang w:val="en-GB"/>
              </w:rPr>
              <w:t>Streching</w:t>
            </w:r>
            <w:proofErr w:type="spellEnd"/>
            <w:r w:rsidRPr="005A57E2">
              <w:rPr>
                <w:sz w:val="20"/>
                <w:szCs w:val="20"/>
                <w:lang w:val="en-GB"/>
              </w:rPr>
              <w:t xml:space="preserve">. </w:t>
            </w:r>
            <w:r w:rsidRPr="005A57E2">
              <w:rPr>
                <w:sz w:val="20"/>
                <w:szCs w:val="20"/>
              </w:rPr>
              <w:t xml:space="preserve">Ba-danie </w:t>
            </w:r>
            <w:proofErr w:type="spellStart"/>
            <w:r w:rsidRPr="005A57E2">
              <w:rPr>
                <w:sz w:val="20"/>
                <w:szCs w:val="20"/>
              </w:rPr>
              <w:t>palpacyjne</w:t>
            </w:r>
            <w:proofErr w:type="spellEnd"/>
            <w:r w:rsidRPr="005A57E2">
              <w:rPr>
                <w:sz w:val="20"/>
                <w:szCs w:val="20"/>
              </w:rPr>
              <w:t xml:space="preserve"> układów mięśniowego i kostnego z uwzględnieniem punktów spustowych, stref odruchowych i </w:t>
            </w:r>
            <w:proofErr w:type="spellStart"/>
            <w:r w:rsidRPr="005A57E2">
              <w:rPr>
                <w:sz w:val="20"/>
                <w:szCs w:val="20"/>
              </w:rPr>
              <w:t>stretchingu</w:t>
            </w:r>
            <w:proofErr w:type="spellEnd"/>
            <w:r w:rsidRPr="005A57E2">
              <w:rPr>
                <w:sz w:val="20"/>
                <w:szCs w:val="20"/>
              </w:rPr>
              <w:t xml:space="preserve">. Wrocław. </w:t>
            </w:r>
            <w:proofErr w:type="spellStart"/>
            <w:r w:rsidRPr="005A57E2">
              <w:rPr>
                <w:sz w:val="20"/>
                <w:szCs w:val="20"/>
              </w:rPr>
              <w:t>Elsevier</w:t>
            </w:r>
            <w:proofErr w:type="spellEnd"/>
            <w:r w:rsidRPr="005A57E2">
              <w:rPr>
                <w:sz w:val="20"/>
                <w:szCs w:val="20"/>
              </w:rPr>
              <w:t xml:space="preserve"> Urban @ Partner Wrocław. 2011.</w:t>
            </w:r>
          </w:p>
          <w:p w14:paraId="53486FE6" w14:textId="248E9B80" w:rsidR="007D1204" w:rsidRDefault="005A57E2" w:rsidP="007D1204">
            <w:pPr>
              <w:snapToGrid w:val="0"/>
              <w:rPr>
                <w:sz w:val="20"/>
                <w:szCs w:val="20"/>
              </w:rPr>
            </w:pPr>
            <w:r w:rsidRPr="005A57E2">
              <w:rPr>
                <w:sz w:val="20"/>
                <w:szCs w:val="20"/>
              </w:rPr>
              <w:t>2.</w:t>
            </w:r>
            <w:r w:rsidRPr="005A57E2">
              <w:rPr>
                <w:sz w:val="20"/>
                <w:szCs w:val="20"/>
              </w:rPr>
              <w:tab/>
            </w:r>
            <w:r w:rsidR="007D1204" w:rsidRPr="007D1204">
              <w:rPr>
                <w:sz w:val="20"/>
                <w:szCs w:val="20"/>
              </w:rPr>
              <w:t>Wielka Fizjoterapia</w:t>
            </w:r>
            <w:r w:rsidR="007D1204">
              <w:rPr>
                <w:sz w:val="20"/>
                <w:szCs w:val="20"/>
              </w:rPr>
              <w:t xml:space="preserve"> </w:t>
            </w:r>
            <w:r w:rsidR="007D1204" w:rsidRPr="007D1204">
              <w:rPr>
                <w:sz w:val="20"/>
                <w:szCs w:val="20"/>
              </w:rPr>
              <w:t xml:space="preserve">Redakcja Zbigniew Śliwiński i Aleksander Sieroń– </w:t>
            </w:r>
            <w:proofErr w:type="spellStart"/>
            <w:r w:rsidR="007D1204" w:rsidRPr="007D1204">
              <w:rPr>
                <w:sz w:val="20"/>
                <w:szCs w:val="20"/>
              </w:rPr>
              <w:t>Elsevier</w:t>
            </w:r>
            <w:proofErr w:type="spellEnd"/>
            <w:r w:rsidR="007D1204" w:rsidRPr="007D1204">
              <w:rPr>
                <w:sz w:val="20"/>
                <w:szCs w:val="20"/>
              </w:rPr>
              <w:t xml:space="preserve"> Urban @ Partner Wrocław 2014. t. I – ISBN 978-83-7609-910-1</w:t>
            </w:r>
          </w:p>
          <w:p w14:paraId="0C07592D" w14:textId="710C0CCC" w:rsidR="007D1204" w:rsidRDefault="007D1204" w:rsidP="007D1204">
            <w:pPr>
              <w:snapToGrid w:val="0"/>
              <w:rPr>
                <w:sz w:val="20"/>
                <w:szCs w:val="20"/>
              </w:rPr>
            </w:pPr>
            <w:r>
              <w:rPr>
                <w:sz w:val="20"/>
                <w:szCs w:val="20"/>
              </w:rPr>
              <w:t xml:space="preserve">3. </w:t>
            </w:r>
            <w:r w:rsidRPr="007D1204">
              <w:rPr>
                <w:sz w:val="20"/>
                <w:szCs w:val="20"/>
              </w:rPr>
              <w:t>Wielka Fizjoterapia</w:t>
            </w:r>
            <w:r>
              <w:rPr>
                <w:sz w:val="20"/>
                <w:szCs w:val="20"/>
              </w:rPr>
              <w:t xml:space="preserve">, </w:t>
            </w:r>
            <w:r w:rsidRPr="007D1204">
              <w:rPr>
                <w:sz w:val="20"/>
                <w:szCs w:val="20"/>
              </w:rPr>
              <w:t xml:space="preserve">Redakcja Zbigniew Śliwiński i Aleksander Sieroń– </w:t>
            </w:r>
            <w:proofErr w:type="spellStart"/>
            <w:r w:rsidRPr="007D1204">
              <w:rPr>
                <w:sz w:val="20"/>
                <w:szCs w:val="20"/>
              </w:rPr>
              <w:t>Elsevier</w:t>
            </w:r>
            <w:proofErr w:type="spellEnd"/>
            <w:r w:rsidRPr="007D1204">
              <w:rPr>
                <w:sz w:val="20"/>
                <w:szCs w:val="20"/>
              </w:rPr>
              <w:t xml:space="preserve"> Urban @ Partner Wrocław 2014. t. II– ISBN 978-83-7609-958-3</w:t>
            </w:r>
          </w:p>
          <w:p w14:paraId="7653DA27" w14:textId="3B330530" w:rsidR="007D1204" w:rsidRDefault="007D1204" w:rsidP="007D1204">
            <w:pPr>
              <w:snapToGrid w:val="0"/>
              <w:rPr>
                <w:sz w:val="20"/>
                <w:szCs w:val="20"/>
              </w:rPr>
            </w:pPr>
            <w:r>
              <w:rPr>
                <w:sz w:val="20"/>
                <w:szCs w:val="20"/>
              </w:rPr>
              <w:t xml:space="preserve">4. </w:t>
            </w:r>
            <w:r w:rsidRPr="007D1204">
              <w:rPr>
                <w:sz w:val="20"/>
                <w:szCs w:val="20"/>
              </w:rPr>
              <w:t>Wielka Fizjoterapia</w:t>
            </w:r>
            <w:r>
              <w:rPr>
                <w:sz w:val="20"/>
                <w:szCs w:val="20"/>
              </w:rPr>
              <w:t xml:space="preserve">, </w:t>
            </w:r>
            <w:r w:rsidRPr="007D1204">
              <w:rPr>
                <w:sz w:val="20"/>
                <w:szCs w:val="20"/>
              </w:rPr>
              <w:t xml:space="preserve">Redakcja Zbigniew Śliwiński i Aleksander Sieroń– </w:t>
            </w:r>
            <w:proofErr w:type="spellStart"/>
            <w:r w:rsidRPr="007D1204">
              <w:rPr>
                <w:sz w:val="20"/>
                <w:szCs w:val="20"/>
              </w:rPr>
              <w:t>Elsevier</w:t>
            </w:r>
            <w:proofErr w:type="spellEnd"/>
            <w:r w:rsidRPr="007D1204">
              <w:rPr>
                <w:sz w:val="20"/>
                <w:szCs w:val="20"/>
              </w:rPr>
              <w:t xml:space="preserve"> Urban @ Partner Wrocław 2014 t. III – ISBN 978-83-7609-962-0</w:t>
            </w:r>
          </w:p>
          <w:p w14:paraId="2F5ADCCD" w14:textId="4DB3C11B" w:rsidR="007D1204" w:rsidRDefault="007D1204" w:rsidP="007D1204">
            <w:pPr>
              <w:snapToGrid w:val="0"/>
              <w:rPr>
                <w:sz w:val="20"/>
                <w:szCs w:val="20"/>
              </w:rPr>
            </w:pPr>
            <w:r>
              <w:rPr>
                <w:sz w:val="20"/>
                <w:szCs w:val="20"/>
              </w:rPr>
              <w:t xml:space="preserve">5. </w:t>
            </w:r>
            <w:r w:rsidRPr="007D1204">
              <w:rPr>
                <w:sz w:val="20"/>
                <w:szCs w:val="20"/>
              </w:rPr>
              <w:t>Zbigniew Śliwiński „ Zasady stosowania i przydatność dynamicznego plastrowania leczeniu pacjentów  dysfunkcjami  narządu ruchu” w Fizjoterapia w ortopedii pod red. Dariusza Białoszewskiego PZWL Warszawa 2014, 59-66, ISBN 978-83-200-4802-5</w:t>
            </w:r>
          </w:p>
          <w:p w14:paraId="4B1C757D" w14:textId="5E44767A" w:rsidR="00380734" w:rsidRPr="00067EDC" w:rsidRDefault="005A57E2" w:rsidP="007D1204">
            <w:pPr>
              <w:snapToGrid w:val="0"/>
              <w:rPr>
                <w:sz w:val="20"/>
                <w:szCs w:val="20"/>
                <w:lang w:val="en-GB"/>
              </w:rPr>
            </w:pPr>
            <w:r w:rsidRPr="005A57E2">
              <w:rPr>
                <w:sz w:val="20"/>
                <w:szCs w:val="20"/>
              </w:rPr>
              <w:tab/>
            </w:r>
          </w:p>
        </w:tc>
      </w:tr>
    </w:tbl>
    <w:p w14:paraId="6BE50CBD" w14:textId="77777777" w:rsidR="00380734" w:rsidRPr="00EE2575" w:rsidRDefault="00380734" w:rsidP="00380734">
      <w:pPr>
        <w:rPr>
          <w:b/>
          <w:sz w:val="20"/>
          <w:szCs w:val="20"/>
          <w:lang w:val="en-GB"/>
        </w:rPr>
      </w:pPr>
    </w:p>
    <w:p w14:paraId="4D26A80B" w14:textId="77777777" w:rsidR="00380734" w:rsidRPr="00EE2575" w:rsidRDefault="00380734" w:rsidP="001457A9">
      <w:pPr>
        <w:numPr>
          <w:ilvl w:val="0"/>
          <w:numId w:val="1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r w:rsidRPr="00EE2575">
        <w:rPr>
          <w:b/>
          <w:sz w:val="20"/>
          <w:szCs w:val="20"/>
          <w:lang w:val="en-GB"/>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380734" w:rsidRPr="00104F2C" w14:paraId="6D725B1D" w14:textId="77777777" w:rsidTr="00CA31AA">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5F0991B9" w14:textId="77777777" w:rsidR="00380734" w:rsidRPr="00EE2575" w:rsidRDefault="00380734" w:rsidP="001457A9">
            <w:pPr>
              <w:numPr>
                <w:ilvl w:val="1"/>
                <w:numId w:val="1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14:paraId="0D285D59" w14:textId="77777777" w:rsidR="00380734" w:rsidRPr="00067EDC" w:rsidRDefault="00380734" w:rsidP="00380734">
            <w:pPr>
              <w:ind w:left="356"/>
              <w:rPr>
                <w:sz w:val="20"/>
                <w:szCs w:val="20"/>
                <w:lang w:val="en-GB"/>
              </w:rPr>
            </w:pPr>
            <w:r w:rsidRPr="00067EDC">
              <w:rPr>
                <w:sz w:val="20"/>
                <w:szCs w:val="20"/>
                <w:lang w:val="en-GB"/>
              </w:rPr>
              <w:t xml:space="preserve">C 1 </w:t>
            </w:r>
            <w:r w:rsidR="00603C9B">
              <w:rPr>
                <w:sz w:val="20"/>
                <w:szCs w:val="20"/>
                <w:lang w:val="en-GB"/>
              </w:rPr>
              <w:t>Getting acquainted</w:t>
            </w:r>
            <w:r w:rsidRPr="00067EDC">
              <w:rPr>
                <w:sz w:val="20"/>
                <w:szCs w:val="20"/>
                <w:lang w:val="en-GB"/>
              </w:rPr>
              <w:t xml:space="preserve"> with the problems of medical rehabilitation, familiarity with its definition, objectives, methods and means as well as the history of development.</w:t>
            </w:r>
          </w:p>
          <w:p w14:paraId="6091CB77" w14:textId="77777777" w:rsidR="00380734" w:rsidRPr="00067EDC" w:rsidRDefault="00380734" w:rsidP="00380734">
            <w:pPr>
              <w:ind w:left="356"/>
              <w:rPr>
                <w:sz w:val="20"/>
                <w:szCs w:val="20"/>
                <w:lang w:val="en-GB"/>
              </w:rPr>
            </w:pPr>
            <w:r w:rsidRPr="00067EDC">
              <w:rPr>
                <w:sz w:val="20"/>
                <w:szCs w:val="20"/>
                <w:lang w:val="en-GB"/>
              </w:rPr>
              <w:t xml:space="preserve">C 2 </w:t>
            </w:r>
            <w:r w:rsidR="00603C9B">
              <w:rPr>
                <w:sz w:val="20"/>
                <w:szCs w:val="20"/>
                <w:lang w:val="en-GB"/>
              </w:rPr>
              <w:t xml:space="preserve">Getting to know the </w:t>
            </w:r>
            <w:r w:rsidRPr="00067EDC">
              <w:rPr>
                <w:sz w:val="20"/>
                <w:szCs w:val="20"/>
                <w:lang w:val="en-GB"/>
              </w:rPr>
              <w:t>elements of clinical</w:t>
            </w:r>
            <w:r w:rsidR="00603C9B">
              <w:rPr>
                <w:sz w:val="20"/>
                <w:szCs w:val="20"/>
                <w:lang w:val="en-GB"/>
              </w:rPr>
              <w:t xml:space="preserve"> trials</w:t>
            </w:r>
            <w:r w:rsidRPr="00067EDC">
              <w:rPr>
                <w:sz w:val="20"/>
                <w:szCs w:val="20"/>
                <w:lang w:val="en-GB"/>
              </w:rPr>
              <w:t xml:space="preserve"> for rehabilitation</w:t>
            </w:r>
            <w:r w:rsidR="00603C9B">
              <w:rPr>
                <w:sz w:val="20"/>
                <w:szCs w:val="20"/>
                <w:lang w:val="en-GB"/>
              </w:rPr>
              <w:t xml:space="preserve"> purpose</w:t>
            </w:r>
            <w:r w:rsidR="00061652">
              <w:rPr>
                <w:sz w:val="20"/>
                <w:szCs w:val="20"/>
                <w:lang w:val="en-GB"/>
              </w:rPr>
              <w:t>s</w:t>
            </w:r>
            <w:r w:rsidRPr="00067EDC">
              <w:rPr>
                <w:sz w:val="20"/>
                <w:szCs w:val="20"/>
                <w:lang w:val="en-GB"/>
              </w:rPr>
              <w:t xml:space="preserve">, </w:t>
            </w:r>
            <w:r w:rsidR="00061652">
              <w:rPr>
                <w:sz w:val="20"/>
                <w:szCs w:val="20"/>
                <w:lang w:val="en-GB"/>
              </w:rPr>
              <w:t>getting to know the</w:t>
            </w:r>
            <w:r w:rsidRPr="00067EDC">
              <w:rPr>
                <w:sz w:val="20"/>
                <w:szCs w:val="20"/>
                <w:lang w:val="en-GB"/>
              </w:rPr>
              <w:t xml:space="preserve"> basic</w:t>
            </w:r>
            <w:r w:rsidR="00061652">
              <w:rPr>
                <w:sz w:val="20"/>
                <w:szCs w:val="20"/>
                <w:lang w:val="en-GB"/>
              </w:rPr>
              <w:t>s</w:t>
            </w:r>
            <w:r w:rsidRPr="00067EDC">
              <w:rPr>
                <w:sz w:val="20"/>
                <w:szCs w:val="20"/>
                <w:lang w:val="en-GB"/>
              </w:rPr>
              <w:t xml:space="preserve"> principles of </w:t>
            </w:r>
            <w:r w:rsidR="00061652">
              <w:rPr>
                <w:sz w:val="20"/>
                <w:szCs w:val="20"/>
                <w:lang w:val="en-GB"/>
              </w:rPr>
              <w:t>comprehensive improvement treatment programming.</w:t>
            </w:r>
          </w:p>
          <w:p w14:paraId="54376D8B" w14:textId="77777777" w:rsidR="00380734" w:rsidRPr="00EE2575" w:rsidRDefault="00380734" w:rsidP="00956D41">
            <w:pPr>
              <w:ind w:left="356"/>
              <w:rPr>
                <w:sz w:val="20"/>
                <w:szCs w:val="20"/>
                <w:lang w:val="en-GB"/>
              </w:rPr>
            </w:pPr>
            <w:r w:rsidRPr="00067EDC">
              <w:rPr>
                <w:sz w:val="20"/>
                <w:szCs w:val="20"/>
                <w:lang w:val="en-GB"/>
              </w:rPr>
              <w:t xml:space="preserve">C 3 </w:t>
            </w:r>
            <w:r w:rsidR="00B004C5">
              <w:rPr>
                <w:sz w:val="20"/>
                <w:szCs w:val="20"/>
                <w:lang w:val="en-GB"/>
              </w:rPr>
              <w:t>To introduce the student to the problems</w:t>
            </w:r>
            <w:r w:rsidRPr="00067EDC">
              <w:rPr>
                <w:sz w:val="20"/>
                <w:szCs w:val="20"/>
                <w:lang w:val="en-GB"/>
              </w:rPr>
              <w:t xml:space="preserve"> of complex rehabilitation of patients with </w:t>
            </w:r>
            <w:r w:rsidR="00B004C5">
              <w:rPr>
                <w:sz w:val="20"/>
                <w:szCs w:val="20"/>
                <w:lang w:val="en-GB"/>
              </w:rPr>
              <w:t>organ</w:t>
            </w:r>
            <w:r w:rsidRPr="00067EDC">
              <w:rPr>
                <w:sz w:val="20"/>
                <w:szCs w:val="20"/>
                <w:lang w:val="en-GB"/>
              </w:rPr>
              <w:t xml:space="preserve"> dysfunctions</w:t>
            </w:r>
            <w:r w:rsidR="00B004C5">
              <w:rPr>
                <w:sz w:val="20"/>
                <w:szCs w:val="20"/>
                <w:lang w:val="en-GB"/>
              </w:rPr>
              <w:t xml:space="preserve"> movement</w:t>
            </w:r>
            <w:r w:rsidRPr="00067EDC">
              <w:rPr>
                <w:sz w:val="20"/>
                <w:szCs w:val="20"/>
                <w:lang w:val="en-GB"/>
              </w:rPr>
              <w:t xml:space="preserve">, </w:t>
            </w:r>
            <w:r w:rsidR="00956D41">
              <w:rPr>
                <w:sz w:val="20"/>
                <w:szCs w:val="20"/>
                <w:lang w:val="en-GB"/>
              </w:rPr>
              <w:t xml:space="preserve">improving treatment </w:t>
            </w:r>
            <w:proofErr w:type="spellStart"/>
            <w:r w:rsidRPr="00067EDC">
              <w:rPr>
                <w:sz w:val="20"/>
                <w:szCs w:val="20"/>
                <w:lang w:val="en-GB"/>
              </w:rPr>
              <w:t>treatment</w:t>
            </w:r>
            <w:proofErr w:type="spellEnd"/>
            <w:r w:rsidRPr="00067EDC">
              <w:rPr>
                <w:sz w:val="20"/>
                <w:szCs w:val="20"/>
                <w:lang w:val="en-GB"/>
              </w:rPr>
              <w:t xml:space="preserve"> of patients after acute spinal trauma with neurological complications, rehabilitation treatment of patients after the injuries of motor organ, comprehensive rehabilitation treatment of degenerative changes in the motor organ as well as defining its place in the interdisciplinary proceedings (including surgical), conservative treatment with spinal disease, rehabilitation in diseases of the respiratory tract and the cardiovascular system.</w:t>
            </w:r>
          </w:p>
        </w:tc>
      </w:tr>
      <w:tr w:rsidR="00380734" w:rsidRPr="00EE2575" w14:paraId="2C7F0609" w14:textId="77777777" w:rsidTr="00CA31AA">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571E5DC5" w14:textId="77777777" w:rsidR="00380734" w:rsidRPr="00380734" w:rsidRDefault="00380734" w:rsidP="001457A9">
            <w:pPr>
              <w:pStyle w:val="Akapitzlist"/>
              <w:numPr>
                <w:ilvl w:val="1"/>
                <w:numId w:val="11"/>
              </w:numPr>
              <w:rPr>
                <w:b/>
                <w:sz w:val="20"/>
                <w:szCs w:val="20"/>
                <w:lang w:val="en-US"/>
              </w:rPr>
            </w:pPr>
            <w:r w:rsidRPr="00380734">
              <w:rPr>
                <w:b/>
                <w:sz w:val="20"/>
                <w:szCs w:val="20"/>
                <w:lang w:val="en-US"/>
              </w:rPr>
              <w:t>Detailed syllabus (including form of classes)</w:t>
            </w:r>
          </w:p>
          <w:p w14:paraId="430040AF" w14:textId="77777777" w:rsidR="00380734" w:rsidRPr="009F3B6D" w:rsidRDefault="009F3B6D" w:rsidP="00380734">
            <w:pPr>
              <w:ind w:left="360"/>
              <w:rPr>
                <w:sz w:val="20"/>
                <w:szCs w:val="20"/>
                <w:lang w:val="en-US"/>
              </w:rPr>
            </w:pPr>
            <w:r w:rsidRPr="009F3B6D">
              <w:rPr>
                <w:sz w:val="20"/>
                <w:szCs w:val="20"/>
                <w:lang w:val="en-US"/>
              </w:rPr>
              <w:t xml:space="preserve">Lectures 5 </w:t>
            </w:r>
            <w:proofErr w:type="spellStart"/>
            <w:r w:rsidRPr="009F3B6D">
              <w:rPr>
                <w:sz w:val="20"/>
                <w:szCs w:val="20"/>
                <w:lang w:val="en-US"/>
              </w:rPr>
              <w:t>lec</w:t>
            </w:r>
            <w:proofErr w:type="spellEnd"/>
            <w:r w:rsidRPr="009F3B6D">
              <w:rPr>
                <w:sz w:val="20"/>
                <w:szCs w:val="20"/>
                <w:lang w:val="en-US"/>
              </w:rPr>
              <w:t>. x 3 hours</w:t>
            </w:r>
            <w:r>
              <w:rPr>
                <w:sz w:val="20"/>
                <w:szCs w:val="20"/>
                <w:lang w:val="en-US"/>
              </w:rPr>
              <w:t>= 15 hours</w:t>
            </w:r>
          </w:p>
          <w:p w14:paraId="7BBE458C" w14:textId="77777777" w:rsidR="000521C2" w:rsidRPr="000521C2" w:rsidRDefault="000521C2" w:rsidP="004A1332">
            <w:pPr>
              <w:pStyle w:val="Akapitzlist"/>
              <w:numPr>
                <w:ilvl w:val="0"/>
                <w:numId w:val="7"/>
              </w:numPr>
              <w:rPr>
                <w:color w:val="FF0000"/>
                <w:sz w:val="20"/>
                <w:szCs w:val="20"/>
                <w:lang w:val="en-US"/>
              </w:rPr>
            </w:pPr>
            <w:r w:rsidRPr="000521C2">
              <w:rPr>
                <w:sz w:val="20"/>
                <w:szCs w:val="20"/>
                <w:lang w:val="en-US"/>
              </w:rPr>
              <w:t>CNS neuroplasticity and neurogenesis as the basis for medical rehabilitation. Polish model of medical rehabilitation</w:t>
            </w:r>
            <w:r w:rsidRPr="000521C2">
              <w:rPr>
                <w:color w:val="FF0000"/>
                <w:sz w:val="20"/>
                <w:szCs w:val="20"/>
                <w:lang w:val="en-US"/>
              </w:rPr>
              <w:t xml:space="preserve">. </w:t>
            </w:r>
            <w:r w:rsidRPr="000521C2">
              <w:rPr>
                <w:sz w:val="20"/>
                <w:szCs w:val="20"/>
                <w:lang w:val="en-US"/>
              </w:rPr>
              <w:t>The role of a specialist in medical rehabilitation and cooperation as part of a rehabilitation team with a specialist in Physiotherapy.</w:t>
            </w:r>
            <w:r w:rsidRPr="000521C2">
              <w:rPr>
                <w:lang w:val="en-US"/>
              </w:rPr>
              <w:t xml:space="preserve"> </w:t>
            </w:r>
            <w:r>
              <w:rPr>
                <w:sz w:val="20"/>
                <w:szCs w:val="20"/>
                <w:lang w:val="en-US"/>
              </w:rPr>
              <w:t xml:space="preserve">Rehabilitation goals, </w:t>
            </w:r>
            <w:r w:rsidRPr="000521C2">
              <w:rPr>
                <w:sz w:val="20"/>
                <w:szCs w:val="20"/>
                <w:lang w:val="en-US"/>
              </w:rPr>
              <w:t>tasks and its place in the h</w:t>
            </w:r>
            <w:r>
              <w:rPr>
                <w:sz w:val="20"/>
                <w:szCs w:val="20"/>
                <w:lang w:val="en-US"/>
              </w:rPr>
              <w:t>ealthcare system. Disability as well as</w:t>
            </w:r>
            <w:r w:rsidRPr="000521C2">
              <w:rPr>
                <w:sz w:val="20"/>
                <w:szCs w:val="20"/>
                <w:lang w:val="en-US"/>
              </w:rPr>
              <w:t xml:space="preserve"> medical rehabilitation process</w:t>
            </w:r>
            <w:r>
              <w:rPr>
                <w:sz w:val="20"/>
                <w:szCs w:val="20"/>
                <w:lang w:val="en-US"/>
              </w:rPr>
              <w:t xml:space="preserve">. </w:t>
            </w:r>
          </w:p>
          <w:p w14:paraId="4D7F131B" w14:textId="77777777" w:rsidR="00AF348F" w:rsidRPr="00AF348F" w:rsidRDefault="00AF348F" w:rsidP="004A1332">
            <w:pPr>
              <w:pStyle w:val="Akapitzlist"/>
              <w:numPr>
                <w:ilvl w:val="0"/>
                <w:numId w:val="7"/>
              </w:numPr>
              <w:rPr>
                <w:color w:val="FF0000"/>
                <w:sz w:val="20"/>
                <w:szCs w:val="20"/>
                <w:lang w:val="en-US"/>
              </w:rPr>
            </w:pPr>
            <w:r w:rsidRPr="004A1332">
              <w:rPr>
                <w:color w:val="000000" w:themeColor="text1"/>
                <w:sz w:val="20"/>
                <w:szCs w:val="20"/>
                <w:lang w:val="en-US"/>
              </w:rPr>
              <w:t>Definition and physiological basis of rehabilitation, comprehensive rehabilitation, impact measures in rehabilitation, determinants of effectiveness and obstacles in rehabilitation, rehabilitation proceedings and prevention of disability, specificity of rehabilitation in diseases of the musculoskeletal, circulatory-respiratory, nervous system as well as people of developmental and elderly age</w:t>
            </w:r>
            <w:r w:rsidR="004A5EBD">
              <w:rPr>
                <w:color w:val="FF0000"/>
                <w:sz w:val="20"/>
                <w:szCs w:val="20"/>
                <w:lang w:val="en-US"/>
              </w:rPr>
              <w:t>.</w:t>
            </w:r>
          </w:p>
          <w:p w14:paraId="1F0CC768" w14:textId="77777777" w:rsidR="00B82B66" w:rsidRPr="00B82B66" w:rsidRDefault="00B82B66" w:rsidP="004A1332">
            <w:pPr>
              <w:pStyle w:val="Akapitzlist"/>
              <w:numPr>
                <w:ilvl w:val="0"/>
                <w:numId w:val="7"/>
              </w:numPr>
              <w:rPr>
                <w:sz w:val="20"/>
                <w:szCs w:val="20"/>
              </w:rPr>
            </w:pPr>
            <w:r w:rsidRPr="00B82B66">
              <w:rPr>
                <w:sz w:val="20"/>
                <w:szCs w:val="20"/>
                <w:lang w:val="en-US"/>
              </w:rPr>
              <w:t xml:space="preserve">Selected neurophysiological methods used in rehabilitation. Functional assessment of the patient. </w:t>
            </w:r>
            <w:proofErr w:type="spellStart"/>
            <w:r w:rsidRPr="00B82B66">
              <w:rPr>
                <w:sz w:val="20"/>
                <w:szCs w:val="20"/>
              </w:rPr>
              <w:t>Indications</w:t>
            </w:r>
            <w:proofErr w:type="spellEnd"/>
            <w:r w:rsidRPr="00B82B66">
              <w:rPr>
                <w:sz w:val="20"/>
                <w:szCs w:val="20"/>
              </w:rPr>
              <w:t xml:space="preserve"> and </w:t>
            </w:r>
            <w:proofErr w:type="spellStart"/>
            <w:r w:rsidRPr="00B82B66">
              <w:rPr>
                <w:sz w:val="20"/>
                <w:szCs w:val="20"/>
              </w:rPr>
              <w:t>contraindications</w:t>
            </w:r>
            <w:proofErr w:type="spellEnd"/>
            <w:r w:rsidRPr="00B82B66">
              <w:rPr>
                <w:sz w:val="20"/>
                <w:szCs w:val="20"/>
              </w:rPr>
              <w:t xml:space="preserve"> for </w:t>
            </w:r>
            <w:proofErr w:type="spellStart"/>
            <w:r w:rsidRPr="00B82B66">
              <w:rPr>
                <w:sz w:val="20"/>
                <w:szCs w:val="20"/>
              </w:rPr>
              <w:t>rehabilitation</w:t>
            </w:r>
            <w:proofErr w:type="spellEnd"/>
            <w:r w:rsidRPr="00B82B66">
              <w:rPr>
                <w:sz w:val="20"/>
                <w:szCs w:val="20"/>
              </w:rPr>
              <w:t xml:space="preserve">. Basics of manual </w:t>
            </w:r>
            <w:proofErr w:type="spellStart"/>
            <w:r w:rsidRPr="00B82B66">
              <w:rPr>
                <w:sz w:val="20"/>
                <w:szCs w:val="20"/>
              </w:rPr>
              <w:t>therapy</w:t>
            </w:r>
            <w:proofErr w:type="spellEnd"/>
            <w:r>
              <w:rPr>
                <w:sz w:val="20"/>
                <w:szCs w:val="20"/>
              </w:rPr>
              <w:t>.</w:t>
            </w:r>
          </w:p>
          <w:p w14:paraId="484A9707" w14:textId="77777777" w:rsidR="004A1332" w:rsidRDefault="00B82B66" w:rsidP="00253FD5">
            <w:pPr>
              <w:pStyle w:val="Akapitzlist"/>
              <w:numPr>
                <w:ilvl w:val="0"/>
                <w:numId w:val="7"/>
              </w:numPr>
              <w:rPr>
                <w:color w:val="000000" w:themeColor="text1"/>
                <w:sz w:val="20"/>
                <w:szCs w:val="20"/>
                <w:lang w:val="en-US"/>
              </w:rPr>
            </w:pPr>
            <w:r w:rsidRPr="004A1332">
              <w:rPr>
                <w:color w:val="000000" w:themeColor="text1"/>
                <w:sz w:val="20"/>
                <w:szCs w:val="20"/>
                <w:lang w:val="en-US"/>
              </w:rPr>
              <w:t>Basics of kinesiotherapy, including types of therapeutic exercises. The specificity of rehabilitation in diseases of the musculoskeletal, circulatory-respiratory, nervous system as well as people of developmental age and the elderly</w:t>
            </w:r>
            <w:r w:rsidR="00017C19" w:rsidRPr="004A1332">
              <w:rPr>
                <w:color w:val="000000" w:themeColor="text1"/>
                <w:sz w:val="20"/>
                <w:szCs w:val="20"/>
                <w:lang w:val="en-US"/>
              </w:rPr>
              <w:t xml:space="preserve">. </w:t>
            </w:r>
          </w:p>
          <w:p w14:paraId="7090D4DC" w14:textId="77777777" w:rsidR="00F70AEF" w:rsidRPr="004A1332" w:rsidRDefault="00F70AEF" w:rsidP="00253FD5">
            <w:pPr>
              <w:pStyle w:val="Akapitzlist"/>
              <w:numPr>
                <w:ilvl w:val="0"/>
                <w:numId w:val="7"/>
              </w:numPr>
              <w:rPr>
                <w:color w:val="000000" w:themeColor="text1"/>
                <w:sz w:val="20"/>
                <w:szCs w:val="20"/>
                <w:lang w:val="en-US"/>
              </w:rPr>
            </w:pPr>
            <w:r w:rsidRPr="004A1332">
              <w:rPr>
                <w:color w:val="000000" w:themeColor="text1"/>
                <w:sz w:val="20"/>
                <w:szCs w:val="20"/>
                <w:lang w:val="en-US"/>
              </w:rPr>
              <w:t xml:space="preserve">The use of physical factors in therapeutic improvement, types of energy, its dosage and changes caused by its action. </w:t>
            </w:r>
            <w:r w:rsidR="004A1332" w:rsidRPr="004A1332">
              <w:rPr>
                <w:color w:val="000000" w:themeColor="text1"/>
                <w:sz w:val="20"/>
                <w:szCs w:val="20"/>
                <w:lang w:val="en-US"/>
              </w:rPr>
              <w:t>Radiological and imaging research</w:t>
            </w:r>
            <w:r w:rsidRPr="004A1332">
              <w:rPr>
                <w:color w:val="000000" w:themeColor="text1"/>
                <w:sz w:val="20"/>
                <w:szCs w:val="20"/>
                <w:lang w:val="en-US"/>
              </w:rPr>
              <w:t xml:space="preserve"> in rehabilitation. </w:t>
            </w:r>
          </w:p>
          <w:p w14:paraId="7F42FCA5" w14:textId="77777777" w:rsidR="004A1332" w:rsidRPr="004A1332" w:rsidRDefault="004A1332" w:rsidP="000D3AF5">
            <w:pPr>
              <w:pStyle w:val="Akapitzlist"/>
              <w:rPr>
                <w:color w:val="FF0000"/>
                <w:sz w:val="20"/>
                <w:szCs w:val="20"/>
                <w:lang w:val="en-US"/>
              </w:rPr>
            </w:pPr>
          </w:p>
          <w:p w14:paraId="47E3488B" w14:textId="77777777" w:rsidR="000D3AF5" w:rsidRPr="004A1332" w:rsidRDefault="009F3B6D" w:rsidP="000D3AF5">
            <w:pPr>
              <w:pStyle w:val="Akapitzlist"/>
              <w:rPr>
                <w:b/>
                <w:color w:val="000000" w:themeColor="text1"/>
                <w:sz w:val="20"/>
                <w:szCs w:val="20"/>
              </w:rPr>
            </w:pPr>
            <w:proofErr w:type="spellStart"/>
            <w:r>
              <w:rPr>
                <w:b/>
                <w:color w:val="000000" w:themeColor="text1"/>
                <w:sz w:val="20"/>
                <w:szCs w:val="20"/>
              </w:rPr>
              <w:t>Classes</w:t>
            </w:r>
            <w:proofErr w:type="spellEnd"/>
            <w:r>
              <w:rPr>
                <w:b/>
                <w:color w:val="000000" w:themeColor="text1"/>
                <w:sz w:val="20"/>
                <w:szCs w:val="20"/>
              </w:rPr>
              <w:t xml:space="preserve"> 15 </w:t>
            </w:r>
            <w:proofErr w:type="spellStart"/>
            <w:r>
              <w:rPr>
                <w:b/>
                <w:color w:val="000000" w:themeColor="text1"/>
                <w:sz w:val="20"/>
                <w:szCs w:val="20"/>
              </w:rPr>
              <w:t>hours</w:t>
            </w:r>
            <w:proofErr w:type="spellEnd"/>
            <w:r w:rsidR="000D3AF5" w:rsidRPr="004A1332">
              <w:rPr>
                <w:b/>
                <w:color w:val="000000" w:themeColor="text1"/>
                <w:sz w:val="20"/>
                <w:szCs w:val="20"/>
              </w:rPr>
              <w:t xml:space="preserve"> </w:t>
            </w:r>
          </w:p>
          <w:p w14:paraId="7562C70C" w14:textId="77777777" w:rsidR="00591035" w:rsidRPr="00997F64" w:rsidRDefault="00591035" w:rsidP="00253FD5">
            <w:pPr>
              <w:pStyle w:val="Akapitzlist"/>
              <w:rPr>
                <w:color w:val="000000" w:themeColor="text1"/>
                <w:sz w:val="20"/>
                <w:szCs w:val="20"/>
              </w:rPr>
            </w:pPr>
          </w:p>
          <w:p w14:paraId="697B0D4B" w14:textId="77777777" w:rsidR="004A1332" w:rsidRPr="00997F64" w:rsidRDefault="004A1332" w:rsidP="004A1332">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rPr>
              <w:t xml:space="preserve">Evaluation of the effectiveness of the musculoskeletal system in static and dynamic conditions. Programming the optimal physiotherapy proceedings in correlation with the results of physical examination. </w:t>
            </w:r>
          </w:p>
          <w:p w14:paraId="30B9F2DA" w14:textId="77777777" w:rsidR="004A1332" w:rsidRPr="00997F64" w:rsidRDefault="004A1332" w:rsidP="00253FD5">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rPr>
              <w:lastRenderedPageBreak/>
              <w:t>Rehabilitation in diseases of the musculoskeletal system. Orthopedic surgery in orthopedics, traumatology and rheumatology (extracts, plaster dressings). Prevention and physiotherapy consequences of immobilization. Physiotherapy for operated patients because of the consequences of diseases of the musculoskeletal system. Faulty posture and scoliosis. Treatment of back pain. Rehabilitation in osteoporosis.</w:t>
            </w:r>
          </w:p>
          <w:p w14:paraId="68A671A8" w14:textId="77777777" w:rsidR="00085C34" w:rsidRPr="00997F64" w:rsidRDefault="004A1332" w:rsidP="00253FD5">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rPr>
              <w:t xml:space="preserve">Clinical problems and basis for the rehabilitation of patients with diseases of the central and peripheral nervous system. Neuro-rehabilitation methods based on brain plasticity. Principles of physiotherapy in people with increased or reduced muscle tension. </w:t>
            </w:r>
            <w:proofErr w:type="spellStart"/>
            <w:r w:rsidRPr="00997F64">
              <w:rPr>
                <w:color w:val="000000" w:themeColor="text1"/>
                <w:sz w:val="20"/>
                <w:szCs w:val="20"/>
              </w:rPr>
              <w:t>Spasticity</w:t>
            </w:r>
            <w:proofErr w:type="spellEnd"/>
            <w:r w:rsidRPr="00997F64">
              <w:rPr>
                <w:color w:val="000000" w:themeColor="text1"/>
                <w:sz w:val="20"/>
                <w:szCs w:val="20"/>
              </w:rPr>
              <w:t xml:space="preserve"> and </w:t>
            </w:r>
            <w:proofErr w:type="spellStart"/>
            <w:r w:rsidRPr="00997F64">
              <w:rPr>
                <w:color w:val="000000" w:themeColor="text1"/>
                <w:sz w:val="20"/>
                <w:szCs w:val="20"/>
              </w:rPr>
              <w:t>rigidity-methods</w:t>
            </w:r>
            <w:proofErr w:type="spellEnd"/>
            <w:r w:rsidRPr="00997F64">
              <w:rPr>
                <w:color w:val="000000" w:themeColor="text1"/>
                <w:sz w:val="20"/>
                <w:szCs w:val="20"/>
              </w:rPr>
              <w:t xml:space="preserve"> of </w:t>
            </w:r>
            <w:proofErr w:type="spellStart"/>
            <w:r w:rsidRPr="00997F64">
              <w:rPr>
                <w:color w:val="000000" w:themeColor="text1"/>
                <w:sz w:val="20"/>
                <w:szCs w:val="20"/>
              </w:rPr>
              <w:t>treatment</w:t>
            </w:r>
            <w:proofErr w:type="spellEnd"/>
            <w:r w:rsidRPr="00997F64">
              <w:rPr>
                <w:color w:val="000000" w:themeColor="text1"/>
                <w:sz w:val="20"/>
                <w:szCs w:val="20"/>
              </w:rPr>
              <w:t>.</w:t>
            </w:r>
            <w:r w:rsidR="00085C34" w:rsidRPr="00997F64">
              <w:rPr>
                <w:color w:val="000000" w:themeColor="text1"/>
                <w:sz w:val="20"/>
                <w:szCs w:val="20"/>
              </w:rPr>
              <w:t xml:space="preserve"> </w:t>
            </w:r>
            <w:proofErr w:type="spellStart"/>
            <w:r w:rsidR="00085C34" w:rsidRPr="00997F64">
              <w:rPr>
                <w:color w:val="000000" w:themeColor="text1"/>
                <w:sz w:val="20"/>
                <w:szCs w:val="20"/>
              </w:rPr>
              <w:t>Posture</w:t>
            </w:r>
            <w:proofErr w:type="spellEnd"/>
            <w:r w:rsidR="00085C34" w:rsidRPr="00997F64">
              <w:rPr>
                <w:color w:val="000000" w:themeColor="text1"/>
                <w:sz w:val="20"/>
                <w:szCs w:val="20"/>
              </w:rPr>
              <w:t xml:space="preserve"> </w:t>
            </w:r>
            <w:proofErr w:type="spellStart"/>
            <w:r w:rsidR="00085C34" w:rsidRPr="00997F64">
              <w:rPr>
                <w:color w:val="000000" w:themeColor="text1"/>
                <w:sz w:val="20"/>
                <w:szCs w:val="20"/>
              </w:rPr>
              <w:t>defects</w:t>
            </w:r>
            <w:proofErr w:type="spellEnd"/>
            <w:r w:rsidR="00085C34" w:rsidRPr="00997F64">
              <w:rPr>
                <w:color w:val="000000" w:themeColor="text1"/>
                <w:sz w:val="20"/>
                <w:szCs w:val="20"/>
              </w:rPr>
              <w:t xml:space="preserve"> and </w:t>
            </w:r>
            <w:proofErr w:type="spellStart"/>
            <w:r w:rsidR="00085C34" w:rsidRPr="00997F64">
              <w:rPr>
                <w:color w:val="000000" w:themeColor="text1"/>
                <w:sz w:val="20"/>
                <w:szCs w:val="20"/>
              </w:rPr>
              <w:t>scoliosis</w:t>
            </w:r>
            <w:proofErr w:type="spellEnd"/>
          </w:p>
          <w:p w14:paraId="5463196A" w14:textId="77777777" w:rsidR="004A1332" w:rsidRPr="00997F64" w:rsidRDefault="004A1332" w:rsidP="004A1332">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eastAsia="pl-PL"/>
              </w:rPr>
              <w:t xml:space="preserve">Clinical basis and principles of physiotherapy in peripheral vascular diseases and selected metabolic diseases. Principles of primary and secondary prevention of cardiovascular disease. Rehabilitation methods in diseases of the circulatory and respiratory systems </w:t>
            </w:r>
          </w:p>
          <w:p w14:paraId="4C0665DF" w14:textId="7B60AAB2" w:rsidR="00380734" w:rsidRPr="0064474D" w:rsidRDefault="004A1332" w:rsidP="00A66EE9">
            <w:pPr>
              <w:pStyle w:val="Akapitzlist"/>
              <w:numPr>
                <w:ilvl w:val="0"/>
                <w:numId w:val="9"/>
              </w:numPr>
              <w:ind w:left="706" w:hanging="283"/>
              <w:rPr>
                <w:sz w:val="20"/>
                <w:szCs w:val="20"/>
              </w:rPr>
            </w:pPr>
            <w:r w:rsidRPr="00997F64">
              <w:rPr>
                <w:color w:val="000000" w:themeColor="text1"/>
                <w:sz w:val="20"/>
                <w:szCs w:val="20"/>
                <w:lang w:val="en-US" w:eastAsia="pl-PL"/>
              </w:rPr>
              <w:t xml:space="preserve">Pain therapy. Improving conditions of people with chronic progressive disease. </w:t>
            </w:r>
            <w:proofErr w:type="spellStart"/>
            <w:r w:rsidRPr="00997F64">
              <w:rPr>
                <w:color w:val="000000" w:themeColor="text1"/>
                <w:sz w:val="20"/>
                <w:szCs w:val="20"/>
                <w:lang w:eastAsia="pl-PL"/>
              </w:rPr>
              <w:t>Psychosocial</w:t>
            </w:r>
            <w:proofErr w:type="spellEnd"/>
            <w:r w:rsidRPr="00997F64">
              <w:rPr>
                <w:color w:val="000000" w:themeColor="text1"/>
                <w:sz w:val="20"/>
                <w:szCs w:val="20"/>
                <w:lang w:eastAsia="pl-PL"/>
              </w:rPr>
              <w:t xml:space="preserve"> </w:t>
            </w:r>
            <w:proofErr w:type="spellStart"/>
            <w:r w:rsidRPr="00997F64">
              <w:rPr>
                <w:color w:val="000000" w:themeColor="text1"/>
                <w:sz w:val="20"/>
                <w:szCs w:val="20"/>
                <w:lang w:eastAsia="pl-PL"/>
              </w:rPr>
              <w:t>problems</w:t>
            </w:r>
            <w:proofErr w:type="spellEnd"/>
            <w:r w:rsidRPr="00997F64">
              <w:rPr>
                <w:color w:val="000000" w:themeColor="text1"/>
                <w:sz w:val="20"/>
                <w:szCs w:val="20"/>
                <w:lang w:eastAsia="pl-PL"/>
              </w:rPr>
              <w:t xml:space="preserve"> of </w:t>
            </w:r>
            <w:proofErr w:type="spellStart"/>
            <w:r w:rsidRPr="00997F64">
              <w:rPr>
                <w:color w:val="000000" w:themeColor="text1"/>
                <w:sz w:val="20"/>
                <w:szCs w:val="20"/>
                <w:lang w:eastAsia="pl-PL"/>
              </w:rPr>
              <w:t>disabled</w:t>
            </w:r>
            <w:proofErr w:type="spellEnd"/>
            <w:r w:rsidR="00F37EFE">
              <w:rPr>
                <w:color w:val="000000" w:themeColor="text1"/>
                <w:sz w:val="20"/>
                <w:szCs w:val="20"/>
                <w:lang w:eastAsia="pl-PL"/>
              </w:rPr>
              <w:t>.</w:t>
            </w:r>
          </w:p>
        </w:tc>
      </w:tr>
      <w:tr w:rsidR="00380734" w:rsidRPr="00EE2575" w14:paraId="5CCF936E" w14:textId="77777777" w:rsidTr="00CA31AA">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201761EF" w14:textId="77777777" w:rsidR="00380734" w:rsidRPr="009F3B6D" w:rsidRDefault="00380734" w:rsidP="00380734">
            <w:pPr>
              <w:ind w:left="1080" w:hanging="670"/>
              <w:rPr>
                <w:b/>
                <w:bCs/>
                <w:sz w:val="20"/>
                <w:szCs w:val="20"/>
              </w:rPr>
            </w:pPr>
          </w:p>
          <w:p w14:paraId="3C14DF6C" w14:textId="77777777" w:rsidR="00380734" w:rsidRDefault="009F3B6D" w:rsidP="00380734">
            <w:pPr>
              <w:ind w:left="1080" w:hanging="670"/>
              <w:rPr>
                <w:bCs/>
                <w:sz w:val="20"/>
                <w:szCs w:val="20"/>
                <w:lang w:val="en-US"/>
              </w:rPr>
            </w:pPr>
            <w:r w:rsidRPr="00A77F90">
              <w:rPr>
                <w:b/>
                <w:bCs/>
                <w:sz w:val="20"/>
                <w:szCs w:val="20"/>
                <w:lang w:val="en-US"/>
              </w:rPr>
              <w:t>Practical classes</w:t>
            </w:r>
            <w:r w:rsidR="00380734" w:rsidRPr="00A77F90">
              <w:rPr>
                <w:bCs/>
                <w:sz w:val="20"/>
                <w:szCs w:val="20"/>
                <w:lang w:val="en-US"/>
              </w:rPr>
              <w:t xml:space="preserve"> (20</w:t>
            </w:r>
            <w:r w:rsidRPr="00A77F90">
              <w:rPr>
                <w:bCs/>
                <w:sz w:val="20"/>
                <w:szCs w:val="20"/>
                <w:lang w:val="en-US"/>
              </w:rPr>
              <w:t xml:space="preserve"> hours</w:t>
            </w:r>
            <w:r w:rsidR="00380734" w:rsidRPr="00A77F90">
              <w:rPr>
                <w:bCs/>
                <w:sz w:val="20"/>
                <w:szCs w:val="20"/>
                <w:lang w:val="en-US"/>
              </w:rPr>
              <w:t>)</w:t>
            </w:r>
          </w:p>
          <w:p w14:paraId="07CC04A9" w14:textId="77777777" w:rsidR="00F37EFE" w:rsidRPr="00A77F90" w:rsidRDefault="00F37EFE" w:rsidP="00380734">
            <w:pPr>
              <w:ind w:left="1080" w:hanging="670"/>
              <w:rPr>
                <w:bCs/>
                <w:sz w:val="20"/>
                <w:szCs w:val="20"/>
                <w:lang w:val="en-US"/>
              </w:rPr>
            </w:pPr>
          </w:p>
          <w:p w14:paraId="38DB7361" w14:textId="77777777" w:rsidR="009C3641" w:rsidRPr="00F37EFE" w:rsidRDefault="00380734" w:rsidP="00632D9D">
            <w:pPr>
              <w:ind w:left="564" w:hanging="141"/>
              <w:rPr>
                <w:bCs/>
                <w:color w:val="000000" w:themeColor="text1"/>
                <w:sz w:val="20"/>
                <w:szCs w:val="20"/>
                <w:lang w:val="en-US"/>
              </w:rPr>
            </w:pPr>
            <w:r w:rsidRPr="00A77F90">
              <w:rPr>
                <w:bCs/>
                <w:sz w:val="20"/>
                <w:szCs w:val="20"/>
                <w:lang w:val="en-US"/>
              </w:rPr>
              <w:t xml:space="preserve">1. </w:t>
            </w:r>
            <w:r w:rsidR="00A77F90" w:rsidRPr="009C3641">
              <w:rPr>
                <w:bCs/>
                <w:sz w:val="20"/>
                <w:szCs w:val="20"/>
                <w:lang w:val="en-US"/>
              </w:rPr>
              <w:t xml:space="preserve">Practical implementation of general and differential diagnostics for the purposes of medical rehabilitation. </w:t>
            </w:r>
            <w:r w:rsidR="00B6514E">
              <w:rPr>
                <w:bCs/>
                <w:sz w:val="20"/>
                <w:szCs w:val="20"/>
                <w:lang w:val="en-US"/>
              </w:rPr>
              <w:t xml:space="preserve">  </w:t>
            </w:r>
            <w:r w:rsidR="00A77F90" w:rsidRPr="009C3641">
              <w:rPr>
                <w:bCs/>
                <w:sz w:val="20"/>
                <w:szCs w:val="20"/>
                <w:lang w:val="en-US"/>
              </w:rPr>
              <w:t xml:space="preserve">Practical application of selected methods of physical therapy and kinesiotherapy. </w:t>
            </w:r>
            <w:r w:rsidR="00A77F90" w:rsidRPr="00B6514E">
              <w:rPr>
                <w:bCs/>
                <w:sz w:val="20"/>
                <w:szCs w:val="20"/>
                <w:lang w:val="en-US"/>
              </w:rPr>
              <w:t xml:space="preserve">Understanding neurorehabilitation methods based on brain </w:t>
            </w:r>
            <w:r w:rsidR="00A77F90" w:rsidRPr="00F37EFE">
              <w:rPr>
                <w:bCs/>
                <w:color w:val="000000" w:themeColor="text1"/>
                <w:sz w:val="20"/>
                <w:szCs w:val="20"/>
                <w:lang w:val="en-US"/>
              </w:rPr>
              <w:t xml:space="preserve">plasticity.  </w:t>
            </w:r>
          </w:p>
          <w:p w14:paraId="55E61B9D" w14:textId="77777777" w:rsidR="00367AD7" w:rsidRPr="000D3126" w:rsidRDefault="00380734" w:rsidP="00632D9D">
            <w:pPr>
              <w:ind w:left="423"/>
              <w:rPr>
                <w:bCs/>
                <w:color w:val="000000" w:themeColor="text1"/>
                <w:sz w:val="20"/>
                <w:szCs w:val="20"/>
                <w:lang w:val="en-US"/>
              </w:rPr>
            </w:pPr>
            <w:r w:rsidRPr="000D3126">
              <w:rPr>
                <w:bCs/>
                <w:sz w:val="20"/>
                <w:szCs w:val="20"/>
                <w:lang w:val="en-US"/>
              </w:rPr>
              <w:t xml:space="preserve">2. </w:t>
            </w:r>
            <w:r w:rsidR="00367AD7" w:rsidRPr="000D3126">
              <w:rPr>
                <w:bCs/>
                <w:color w:val="000000" w:themeColor="text1"/>
                <w:sz w:val="20"/>
                <w:szCs w:val="20"/>
                <w:lang w:val="en-US"/>
              </w:rPr>
              <w:t>Basics of rehabilitation of patients with diseases of the central and peripheral nervous system.</w:t>
            </w:r>
          </w:p>
          <w:p w14:paraId="77BE4BE5" w14:textId="77777777" w:rsidR="00367AD7" w:rsidRPr="00F37EFE" w:rsidRDefault="00367AD7" w:rsidP="00632D9D">
            <w:pPr>
              <w:ind w:left="564" w:hanging="141"/>
              <w:rPr>
                <w:bCs/>
                <w:color w:val="000000" w:themeColor="text1"/>
                <w:sz w:val="20"/>
                <w:szCs w:val="20"/>
                <w:lang w:val="en-US"/>
              </w:rPr>
            </w:pPr>
            <w:r w:rsidRPr="000D3126">
              <w:rPr>
                <w:bCs/>
                <w:color w:val="000000" w:themeColor="text1"/>
                <w:sz w:val="20"/>
                <w:szCs w:val="20"/>
                <w:lang w:val="en-US"/>
              </w:rPr>
              <w:t xml:space="preserve">   Rules </w:t>
            </w:r>
            <w:r w:rsidRPr="00F37EFE">
              <w:rPr>
                <w:bCs/>
                <w:color w:val="000000" w:themeColor="text1"/>
                <w:sz w:val="20"/>
                <w:szCs w:val="20"/>
                <w:lang w:val="en-US"/>
              </w:rPr>
              <w:t xml:space="preserve">for rehabilitation among people with increased or reduced muscle tone. Methods of treating spasticity and muscle stiffness. </w:t>
            </w:r>
            <w:r w:rsidR="000D3126" w:rsidRPr="00F37EFE">
              <w:rPr>
                <w:bCs/>
                <w:color w:val="000000" w:themeColor="text1"/>
                <w:sz w:val="20"/>
                <w:szCs w:val="20"/>
                <w:lang w:val="en-US"/>
              </w:rPr>
              <w:t>Clinical problems and basics of rehabilitation in developmental age</w:t>
            </w:r>
            <w:r w:rsidRPr="00F37EFE">
              <w:rPr>
                <w:bCs/>
                <w:color w:val="000000" w:themeColor="text1"/>
                <w:sz w:val="20"/>
                <w:szCs w:val="20"/>
                <w:lang w:val="en-US"/>
              </w:rPr>
              <w:t>. Rehabilitation of children with sensory modulation disorders</w:t>
            </w:r>
            <w:r w:rsidR="000D3126" w:rsidRPr="00F37EFE">
              <w:rPr>
                <w:bCs/>
                <w:color w:val="000000" w:themeColor="text1"/>
                <w:sz w:val="20"/>
                <w:szCs w:val="20"/>
                <w:lang w:val="en-US"/>
              </w:rPr>
              <w:t xml:space="preserve">. </w:t>
            </w:r>
          </w:p>
          <w:p w14:paraId="5A7285AD" w14:textId="77777777" w:rsidR="00367AD7" w:rsidRPr="00F37EFE" w:rsidRDefault="000D3126" w:rsidP="00632D9D">
            <w:pPr>
              <w:ind w:left="564" w:hanging="141"/>
              <w:rPr>
                <w:bCs/>
                <w:color w:val="000000" w:themeColor="text1"/>
                <w:sz w:val="20"/>
                <w:szCs w:val="20"/>
                <w:lang w:val="en-US"/>
              </w:rPr>
            </w:pPr>
            <w:r w:rsidRPr="00F37EFE">
              <w:rPr>
                <w:bCs/>
                <w:color w:val="000000" w:themeColor="text1"/>
                <w:sz w:val="20"/>
                <w:szCs w:val="20"/>
                <w:lang w:val="en-US"/>
              </w:rPr>
              <w:t>  </w:t>
            </w:r>
            <w:r w:rsidR="00367AD7" w:rsidRPr="00F37EFE">
              <w:rPr>
                <w:bCs/>
                <w:color w:val="000000" w:themeColor="text1"/>
                <w:sz w:val="20"/>
                <w:szCs w:val="20"/>
                <w:lang w:val="en-US"/>
              </w:rPr>
              <w:t>Clinical problems and basics of rehabilitation of children</w:t>
            </w:r>
            <w:r w:rsidRPr="00F37EFE">
              <w:rPr>
                <w:bCs/>
                <w:color w:val="000000" w:themeColor="text1"/>
                <w:sz w:val="20"/>
                <w:szCs w:val="20"/>
                <w:lang w:val="en-US"/>
              </w:rPr>
              <w:t xml:space="preserve"> with neurodevelopmental delay</w:t>
            </w:r>
            <w:r w:rsidR="00367AD7" w:rsidRPr="00F37EFE">
              <w:rPr>
                <w:bCs/>
                <w:color w:val="000000" w:themeColor="text1"/>
                <w:sz w:val="20"/>
                <w:szCs w:val="20"/>
                <w:lang w:val="en-US"/>
              </w:rPr>
              <w:t>.</w:t>
            </w:r>
            <w:r w:rsidRPr="00F37EFE">
              <w:rPr>
                <w:bCs/>
                <w:color w:val="000000" w:themeColor="text1"/>
                <w:sz w:val="20"/>
                <w:szCs w:val="20"/>
                <w:lang w:val="en-US"/>
              </w:rPr>
              <w:t xml:space="preserve"> Rehabilitation </w:t>
            </w:r>
            <w:r w:rsidR="00367AD7" w:rsidRPr="00F37EFE">
              <w:rPr>
                <w:bCs/>
                <w:color w:val="000000" w:themeColor="text1"/>
                <w:sz w:val="20"/>
                <w:szCs w:val="20"/>
                <w:lang w:val="en-US"/>
              </w:rPr>
              <w:t>scoliosis and posture defects in children. Clinical problems and basics of orthopedic rehabilitation.</w:t>
            </w:r>
          </w:p>
          <w:p w14:paraId="767F36DB" w14:textId="77777777" w:rsidR="00367AD7" w:rsidRPr="00F37EFE" w:rsidRDefault="000D3126" w:rsidP="00632D9D">
            <w:pPr>
              <w:ind w:left="423"/>
              <w:rPr>
                <w:bCs/>
                <w:color w:val="000000" w:themeColor="text1"/>
                <w:sz w:val="20"/>
                <w:szCs w:val="20"/>
                <w:lang w:val="en-US"/>
              </w:rPr>
            </w:pPr>
            <w:r w:rsidRPr="00F37EFE">
              <w:rPr>
                <w:bCs/>
                <w:color w:val="000000" w:themeColor="text1"/>
                <w:sz w:val="20"/>
                <w:szCs w:val="20"/>
                <w:lang w:val="en-US"/>
              </w:rPr>
              <w:t> </w:t>
            </w:r>
            <w:r w:rsidR="00367AD7" w:rsidRPr="00F37EFE">
              <w:rPr>
                <w:bCs/>
                <w:color w:val="000000" w:themeColor="text1"/>
                <w:sz w:val="20"/>
                <w:szCs w:val="20"/>
                <w:lang w:val="en-US"/>
              </w:rPr>
              <w:t xml:space="preserve"> Clinical problems and basics of rehabilitation of rheumatic diseases. Clinical problems and</w:t>
            </w:r>
            <w:r w:rsidRPr="00F37EFE">
              <w:rPr>
                <w:bCs/>
                <w:color w:val="000000" w:themeColor="text1"/>
                <w:sz w:val="20"/>
                <w:szCs w:val="20"/>
                <w:lang w:val="en-US"/>
              </w:rPr>
              <w:t> </w:t>
            </w:r>
            <w:r w:rsidR="00367AD7" w:rsidRPr="00F37EFE">
              <w:rPr>
                <w:bCs/>
                <w:color w:val="000000" w:themeColor="text1"/>
                <w:sz w:val="20"/>
                <w:szCs w:val="20"/>
                <w:lang w:val="en-US"/>
              </w:rPr>
              <w:t>basics of rehabilitation in cardiovascular and respiratory diseases</w:t>
            </w:r>
            <w:r w:rsidR="008024A3">
              <w:rPr>
                <w:bCs/>
                <w:color w:val="000000" w:themeColor="text1"/>
                <w:sz w:val="20"/>
                <w:szCs w:val="20"/>
                <w:lang w:val="en-US"/>
              </w:rPr>
              <w:t>.</w:t>
            </w:r>
          </w:p>
          <w:p w14:paraId="096856D0" w14:textId="77777777" w:rsidR="000F7A87" w:rsidRPr="00F37EFE" w:rsidRDefault="00380734" w:rsidP="00632D9D">
            <w:pPr>
              <w:ind w:left="564" w:hanging="141"/>
              <w:rPr>
                <w:bCs/>
                <w:color w:val="000000" w:themeColor="text1"/>
                <w:sz w:val="20"/>
                <w:szCs w:val="20"/>
                <w:lang w:val="en-US"/>
              </w:rPr>
            </w:pPr>
            <w:r w:rsidRPr="00F37EFE">
              <w:rPr>
                <w:bCs/>
                <w:color w:val="000000" w:themeColor="text1"/>
                <w:sz w:val="20"/>
                <w:szCs w:val="20"/>
                <w:lang w:val="en-US"/>
              </w:rPr>
              <w:t xml:space="preserve">3. </w:t>
            </w:r>
            <w:r w:rsidR="000F7A87" w:rsidRPr="00F37EFE">
              <w:rPr>
                <w:bCs/>
                <w:color w:val="000000" w:themeColor="text1"/>
                <w:sz w:val="20"/>
                <w:szCs w:val="20"/>
                <w:lang w:val="en-US"/>
              </w:rPr>
              <w:t xml:space="preserve">Clinical basics and principles of physiotherapy in peripheral vascular diseases and selected metabolic diseases. Clinical problems and basics of rehabilitation of gynecological diseases. Clinical problems and basics of </w:t>
            </w:r>
            <w:proofErr w:type="spellStart"/>
            <w:r w:rsidR="000F7A87" w:rsidRPr="00F37EFE">
              <w:rPr>
                <w:bCs/>
                <w:color w:val="000000" w:themeColor="text1"/>
                <w:sz w:val="20"/>
                <w:szCs w:val="20"/>
                <w:lang w:val="en-US"/>
              </w:rPr>
              <w:t>otoneurological</w:t>
            </w:r>
            <w:proofErr w:type="spellEnd"/>
            <w:r w:rsidR="000F7A87" w:rsidRPr="00F37EFE">
              <w:rPr>
                <w:bCs/>
                <w:color w:val="000000" w:themeColor="text1"/>
                <w:sz w:val="20"/>
                <w:szCs w:val="20"/>
                <w:lang w:val="en-US"/>
              </w:rPr>
              <w:t>, geriatric and psychiatric rehabilitation. Clinical problems and basics of rehabilitation in surgical sp</w:t>
            </w:r>
            <w:r w:rsidR="00D76B7E" w:rsidRPr="00F37EFE">
              <w:rPr>
                <w:bCs/>
                <w:color w:val="000000" w:themeColor="text1"/>
                <w:sz w:val="20"/>
                <w:szCs w:val="20"/>
                <w:lang w:val="en-US"/>
              </w:rPr>
              <w:t>ecialties. Clinical problems as well as</w:t>
            </w:r>
            <w:r w:rsidR="000F7A87" w:rsidRPr="00F37EFE">
              <w:rPr>
                <w:bCs/>
                <w:color w:val="000000" w:themeColor="text1"/>
                <w:sz w:val="20"/>
                <w:szCs w:val="20"/>
                <w:lang w:val="en-US"/>
              </w:rPr>
              <w:t xml:space="preserve"> basics of oncological rehabilitation</w:t>
            </w:r>
            <w:r w:rsidR="008024A3">
              <w:rPr>
                <w:bCs/>
                <w:color w:val="000000" w:themeColor="text1"/>
                <w:sz w:val="20"/>
                <w:szCs w:val="20"/>
                <w:lang w:val="en-US"/>
              </w:rPr>
              <w:t>.</w:t>
            </w:r>
          </w:p>
          <w:p w14:paraId="02D728BB" w14:textId="77777777" w:rsidR="00380734" w:rsidRPr="00F37EFE" w:rsidRDefault="002869EC" w:rsidP="00F37EFE">
            <w:pPr>
              <w:ind w:left="564" w:hanging="141"/>
              <w:rPr>
                <w:bCs/>
                <w:color w:val="000000" w:themeColor="text1"/>
                <w:sz w:val="20"/>
                <w:szCs w:val="20"/>
                <w:lang w:val="en-US"/>
              </w:rPr>
            </w:pPr>
            <w:r w:rsidRPr="00F37EFE">
              <w:rPr>
                <w:bCs/>
                <w:color w:val="000000" w:themeColor="text1"/>
                <w:sz w:val="20"/>
                <w:szCs w:val="20"/>
                <w:lang w:val="en-US"/>
              </w:rPr>
              <w:t>4.</w:t>
            </w:r>
            <w:r w:rsidR="00B6514E" w:rsidRPr="00F37EFE">
              <w:rPr>
                <w:bCs/>
                <w:color w:val="000000" w:themeColor="text1"/>
                <w:sz w:val="20"/>
                <w:szCs w:val="20"/>
                <w:lang w:val="en-US"/>
              </w:rPr>
              <w:t>Prognosis as a base for creating a medical rehabilitation program.</w:t>
            </w:r>
            <w:r w:rsidR="00632D9D" w:rsidRPr="00F37EFE">
              <w:rPr>
                <w:color w:val="000000" w:themeColor="text1"/>
                <w:lang w:val="en-US"/>
              </w:rPr>
              <w:t xml:space="preserve"> </w:t>
            </w:r>
            <w:r w:rsidR="00696E24" w:rsidRPr="00F37EFE">
              <w:rPr>
                <w:bCs/>
                <w:color w:val="000000" w:themeColor="text1"/>
                <w:sz w:val="20"/>
                <w:szCs w:val="20"/>
                <w:lang w:val="en-US"/>
              </w:rPr>
              <w:t>Praxeological stages,</w:t>
            </w:r>
            <w:r w:rsidR="00632D9D" w:rsidRPr="00F37EFE">
              <w:rPr>
                <w:bCs/>
                <w:color w:val="000000" w:themeColor="text1"/>
                <w:sz w:val="20"/>
                <w:szCs w:val="20"/>
                <w:lang w:val="en-US"/>
              </w:rPr>
              <w:t xml:space="preserve"> goals and their hierarchy in the medical rehabilitation program.</w:t>
            </w:r>
            <w:r w:rsidR="00632D9D" w:rsidRPr="00F37EFE">
              <w:rPr>
                <w:color w:val="000000" w:themeColor="text1"/>
                <w:lang w:val="en-US"/>
              </w:rPr>
              <w:t xml:space="preserve"> </w:t>
            </w:r>
            <w:r w:rsidR="00632D9D" w:rsidRPr="00F37EFE">
              <w:rPr>
                <w:bCs/>
                <w:color w:val="000000" w:themeColor="text1"/>
                <w:sz w:val="20"/>
                <w:szCs w:val="20"/>
                <w:lang w:val="en-US"/>
              </w:rPr>
              <w:t>General schemes of medical rehabilit</w:t>
            </w:r>
            <w:r w:rsidR="00696E24" w:rsidRPr="00F37EFE">
              <w:rPr>
                <w:bCs/>
                <w:color w:val="000000" w:themeColor="text1"/>
                <w:sz w:val="20"/>
                <w:szCs w:val="20"/>
                <w:lang w:val="en-US"/>
              </w:rPr>
              <w:t xml:space="preserve">ation programming. Construction of </w:t>
            </w:r>
            <w:r w:rsidR="00632D9D" w:rsidRPr="00F37EFE">
              <w:rPr>
                <w:bCs/>
                <w:color w:val="000000" w:themeColor="text1"/>
                <w:sz w:val="20"/>
                <w:szCs w:val="20"/>
                <w:lang w:val="en-US"/>
              </w:rPr>
              <w:t xml:space="preserve">individual medical rehabilitation programs. Optimal program and minimal program in the process of medical rehabilitation. Comprehensiveness of the medical rehabilitation process. </w:t>
            </w:r>
            <w:r w:rsidR="00696E24" w:rsidRPr="00F37EFE">
              <w:rPr>
                <w:bCs/>
                <w:color w:val="000000" w:themeColor="text1"/>
                <w:sz w:val="20"/>
                <w:szCs w:val="20"/>
                <w:lang w:val="en-US"/>
              </w:rPr>
              <w:t xml:space="preserve">The results of scientific research as the basic criterion for choosing optimal solutions and a source of progress in medical rehabilitation. </w:t>
            </w:r>
          </w:p>
          <w:p w14:paraId="13424622" w14:textId="77777777" w:rsidR="009C4443" w:rsidRPr="00F37EFE" w:rsidRDefault="00F37EFE" w:rsidP="00F37EFE">
            <w:pPr>
              <w:pStyle w:val="Akapitzlist"/>
              <w:ind w:left="423"/>
              <w:rPr>
                <w:bCs/>
                <w:color w:val="000000" w:themeColor="text1"/>
                <w:sz w:val="20"/>
                <w:szCs w:val="20"/>
              </w:rPr>
            </w:pPr>
            <w:r w:rsidRPr="00F37EFE">
              <w:rPr>
                <w:bCs/>
                <w:color w:val="000000" w:themeColor="text1"/>
                <w:sz w:val="20"/>
                <w:szCs w:val="20"/>
                <w:lang w:val="en-US"/>
              </w:rPr>
              <w:t xml:space="preserve">5. </w:t>
            </w:r>
            <w:r w:rsidR="009C4443" w:rsidRPr="00F37EFE">
              <w:rPr>
                <w:bCs/>
                <w:color w:val="000000" w:themeColor="text1"/>
                <w:sz w:val="20"/>
                <w:szCs w:val="20"/>
                <w:lang w:val="en-US"/>
              </w:rPr>
              <w:t xml:space="preserve">Negative effects of improperly programmed medical rehabilitation. The necessity to change the schedule of medical rehabilitation. Control of obtained results as the basis for verification and modification of the medical rehabilitation program. Failures of previous rehabilitation as the basis for verification and modification of the medical rehabilitation program. </w:t>
            </w:r>
            <w:r w:rsidR="009C4443" w:rsidRPr="00F37EFE">
              <w:rPr>
                <w:bCs/>
                <w:color w:val="000000" w:themeColor="text1"/>
                <w:sz w:val="20"/>
                <w:szCs w:val="20"/>
              </w:rPr>
              <w:t xml:space="preserve">The most </w:t>
            </w:r>
            <w:proofErr w:type="spellStart"/>
            <w:r w:rsidR="009C4443" w:rsidRPr="00F37EFE">
              <w:rPr>
                <w:bCs/>
                <w:color w:val="000000" w:themeColor="text1"/>
                <w:sz w:val="20"/>
                <w:szCs w:val="20"/>
              </w:rPr>
              <w:t>common</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mistakes</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during</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programming</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medical</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rehabilitation</w:t>
            </w:r>
            <w:proofErr w:type="spellEnd"/>
            <w:r w:rsidRPr="00F37EFE">
              <w:rPr>
                <w:bCs/>
                <w:color w:val="000000" w:themeColor="text1"/>
                <w:sz w:val="20"/>
                <w:szCs w:val="20"/>
              </w:rPr>
              <w:t xml:space="preserve">. </w:t>
            </w:r>
          </w:p>
          <w:p w14:paraId="708942AB" w14:textId="77777777" w:rsidR="009C4443" w:rsidRPr="009C4443" w:rsidRDefault="009C4443" w:rsidP="009C4443">
            <w:pPr>
              <w:pStyle w:val="Akapitzlist"/>
              <w:ind w:left="564"/>
              <w:rPr>
                <w:bCs/>
                <w:color w:val="FF0000"/>
                <w:sz w:val="20"/>
                <w:szCs w:val="20"/>
              </w:rPr>
            </w:pPr>
          </w:p>
        </w:tc>
      </w:tr>
    </w:tbl>
    <w:p w14:paraId="2257BFCD" w14:textId="77777777" w:rsidR="00EB1D76" w:rsidRDefault="00EB1D76" w:rsidP="00380734">
      <w:pPr>
        <w:rPr>
          <w:rFonts w:eastAsia="Arial Unicode MS"/>
          <w:b/>
          <w:sz w:val="20"/>
          <w:szCs w:val="20"/>
          <w:lang w:val="en-GB" w:eastAsia="pl-PL"/>
        </w:rPr>
      </w:pPr>
    </w:p>
    <w:p w14:paraId="1B65D0F9" w14:textId="77777777" w:rsidR="00EB1D76" w:rsidRDefault="00EB1D76">
      <w:pPr>
        <w:spacing w:after="160" w:line="259" w:lineRule="auto"/>
        <w:rPr>
          <w:rFonts w:eastAsia="Arial Unicode MS"/>
          <w:b/>
          <w:sz w:val="20"/>
          <w:szCs w:val="20"/>
          <w:lang w:val="en-GB" w:eastAsia="pl-PL"/>
        </w:rPr>
      </w:pPr>
      <w:r>
        <w:rPr>
          <w:rFonts w:eastAsia="Arial Unicode MS"/>
          <w:b/>
          <w:sz w:val="20"/>
          <w:szCs w:val="20"/>
          <w:lang w:val="en-GB" w:eastAsia="pl-PL"/>
        </w:rPr>
        <w:br w:type="page"/>
      </w:r>
    </w:p>
    <w:p w14:paraId="2C0EAE75" w14:textId="77777777" w:rsidR="00380734" w:rsidRDefault="00380734" w:rsidP="00380734">
      <w:pPr>
        <w:rPr>
          <w:rFonts w:eastAsia="Arial Unicode MS"/>
          <w:b/>
          <w:sz w:val="20"/>
          <w:szCs w:val="20"/>
          <w:lang w:val="en-GB" w:eastAsia="pl-PL"/>
        </w:rPr>
      </w:pPr>
    </w:p>
    <w:p w14:paraId="4A479BB7" w14:textId="77777777" w:rsidR="00EB1D76" w:rsidRDefault="00EB1D76" w:rsidP="00EB1D76">
      <w:pPr>
        <w:rPr>
          <w:lang w:val="en-GB"/>
        </w:rPr>
      </w:pPr>
    </w:p>
    <w:p w14:paraId="382D93D2" w14:textId="77777777" w:rsidR="00EB1D76" w:rsidRPr="00EB1D76" w:rsidRDefault="00EB1D76" w:rsidP="001457A9">
      <w:pPr>
        <w:pStyle w:val="Akapitzlist"/>
        <w:numPr>
          <w:ilvl w:val="1"/>
          <w:numId w:val="11"/>
        </w:numPr>
        <w:rPr>
          <w:lang w:val="en-GB"/>
        </w:rPr>
      </w:pPr>
      <w:r w:rsidRPr="004E33D2">
        <w:rPr>
          <w:b/>
          <w:bCs/>
          <w:color w:val="000000"/>
          <w:sz w:val="20"/>
          <w:szCs w:val="20"/>
          <w:lang w:val="en-GB" w:eastAsia="pl-PL"/>
        </w:rPr>
        <w:t>Education outcomes</w:t>
      </w:r>
      <w:r w:rsidRPr="00EB1D76">
        <w:rPr>
          <w:b/>
          <w:bCs/>
          <w:color w:val="000000"/>
          <w:sz w:val="20"/>
          <w:szCs w:val="20"/>
          <w:lang w:val="en-GB" w:eastAsia="pl-PL"/>
        </w:rPr>
        <w:t xml:space="preserve">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EB1D76" w:rsidRPr="00325B23" w14:paraId="00F62FCB" w14:textId="77777777" w:rsidTr="00017C19">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478CBF0C" w14:textId="77777777" w:rsidR="00EB1D76" w:rsidRPr="00325B23" w:rsidRDefault="00EB1D76" w:rsidP="00017C19">
            <w:pPr>
              <w:ind w:left="113" w:right="113"/>
              <w:jc w:val="center"/>
              <w:rPr>
                <w:rFonts w:eastAsia="Arial Unicode MS"/>
                <w:b/>
                <w:sz w:val="20"/>
                <w:szCs w:val="20"/>
                <w:lang w:val="en-GB" w:eastAsia="pl-PL"/>
              </w:rPr>
            </w:pPr>
            <w:r w:rsidRPr="00325B23">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14:paraId="7D8A0E71" w14:textId="77777777" w:rsidR="00EB1D76" w:rsidRPr="00325B23" w:rsidRDefault="00EB1D76" w:rsidP="00017C19">
            <w:pPr>
              <w:jc w:val="center"/>
              <w:rPr>
                <w:rFonts w:eastAsia="Arial Unicode MS"/>
                <w:b/>
                <w:sz w:val="20"/>
                <w:szCs w:val="20"/>
                <w:lang w:val="en-GB" w:eastAsia="pl-PL"/>
              </w:rPr>
            </w:pPr>
            <w:r w:rsidRPr="00325B23">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14:paraId="3458F226" w14:textId="77777777" w:rsidR="00EB1D76" w:rsidRPr="00325B23" w:rsidRDefault="00EB1D76" w:rsidP="00017C19">
            <w:pPr>
              <w:jc w:val="center"/>
              <w:rPr>
                <w:rFonts w:eastAsia="Arial Unicode MS"/>
                <w:b/>
                <w:sz w:val="20"/>
                <w:szCs w:val="20"/>
                <w:lang w:val="en-GB" w:eastAsia="pl-PL"/>
              </w:rPr>
            </w:pPr>
            <w:r w:rsidRPr="00325B23">
              <w:rPr>
                <w:rFonts w:eastAsia="Arial Unicode MS"/>
                <w:b/>
                <w:sz w:val="20"/>
                <w:szCs w:val="20"/>
                <w:lang w:val="en-GB" w:eastAsia="pl-PL"/>
              </w:rPr>
              <w:t>Relation to teaching</w:t>
            </w:r>
          </w:p>
          <w:p w14:paraId="534E6143" w14:textId="77777777" w:rsidR="00EB1D76" w:rsidRPr="00325B23" w:rsidRDefault="00EB1D76" w:rsidP="00017C19">
            <w:pPr>
              <w:jc w:val="center"/>
              <w:rPr>
                <w:rFonts w:eastAsia="Arial Unicode MS"/>
                <w:b/>
                <w:sz w:val="20"/>
                <w:szCs w:val="20"/>
                <w:lang w:val="en-GB" w:eastAsia="pl-PL"/>
              </w:rPr>
            </w:pPr>
            <w:r w:rsidRPr="00325B23">
              <w:rPr>
                <w:rFonts w:eastAsia="Arial Unicode MS"/>
                <w:b/>
                <w:sz w:val="20"/>
                <w:szCs w:val="20"/>
                <w:lang w:val="en-GB" w:eastAsia="pl-PL"/>
              </w:rPr>
              <w:t>outcomes</w:t>
            </w:r>
          </w:p>
        </w:tc>
      </w:tr>
      <w:tr w:rsidR="00EB1D76" w:rsidRPr="00104F2C" w14:paraId="748838AB" w14:textId="77777777" w:rsidTr="00017C1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7F943A29" w14:textId="77777777" w:rsidR="00EB1D76" w:rsidRPr="00325B23" w:rsidRDefault="00EB1D76" w:rsidP="00017C19">
            <w:pPr>
              <w:jc w:val="center"/>
              <w:rPr>
                <w:rFonts w:eastAsia="Arial Unicode MS"/>
                <w:strike/>
                <w:sz w:val="18"/>
                <w:szCs w:val="18"/>
                <w:lang w:val="en-GB" w:eastAsia="pl-PL"/>
              </w:rPr>
            </w:pPr>
            <w:r w:rsidRPr="00325B23">
              <w:rPr>
                <w:sz w:val="20"/>
                <w:szCs w:val="20"/>
                <w:lang w:val="en-GB"/>
              </w:rPr>
              <w:t xml:space="preserve">within the scope of  </w:t>
            </w:r>
            <w:r w:rsidRPr="00325B23">
              <w:rPr>
                <w:b/>
                <w:caps/>
                <w:sz w:val="20"/>
                <w:szCs w:val="20"/>
                <w:lang w:val="en-GB"/>
              </w:rPr>
              <w:t>knowledge</w:t>
            </w:r>
            <w:r w:rsidRPr="00EB1D76">
              <w:rPr>
                <w:sz w:val="20"/>
                <w:lang w:val="en-US"/>
              </w:rPr>
              <w:t>, the graduate knows and understands:</w:t>
            </w:r>
          </w:p>
        </w:tc>
      </w:tr>
      <w:tr w:rsidR="00EB1D76" w:rsidRPr="00325B23" w14:paraId="045CAF37" w14:textId="77777777" w:rsidTr="00017C19">
        <w:trPr>
          <w:trHeight w:val="284"/>
        </w:trPr>
        <w:tc>
          <w:tcPr>
            <w:tcW w:w="794" w:type="dxa"/>
            <w:shd w:val="clear" w:color="auto" w:fill="auto"/>
          </w:tcPr>
          <w:p w14:paraId="28F2F494" w14:textId="77777777" w:rsidR="00EB1D76" w:rsidRPr="005E6967" w:rsidRDefault="00EB1D76" w:rsidP="00017C19">
            <w:pPr>
              <w:jc w:val="center"/>
              <w:rPr>
                <w:color w:val="000000"/>
                <w:sz w:val="20"/>
                <w:szCs w:val="20"/>
                <w:lang w:eastAsia="pl-PL"/>
              </w:rPr>
            </w:pPr>
            <w:r w:rsidRPr="005E6967">
              <w:rPr>
                <w:color w:val="000000"/>
                <w:sz w:val="20"/>
                <w:szCs w:val="20"/>
                <w:lang w:eastAsia="pl-PL"/>
              </w:rPr>
              <w:t>W01</w:t>
            </w:r>
          </w:p>
        </w:tc>
        <w:tc>
          <w:tcPr>
            <w:tcW w:w="7145" w:type="dxa"/>
            <w:shd w:val="clear" w:color="auto" w:fill="auto"/>
          </w:tcPr>
          <w:p w14:paraId="0B9DA05E" w14:textId="77777777" w:rsidR="00EB1D76" w:rsidRPr="00EB1D76" w:rsidRDefault="00EB1D76" w:rsidP="00017C19">
            <w:pPr>
              <w:rPr>
                <w:color w:val="000000"/>
                <w:sz w:val="20"/>
                <w:szCs w:val="20"/>
                <w:lang w:val="en-US" w:eastAsia="pl-PL"/>
              </w:rPr>
            </w:pPr>
            <w:r w:rsidRPr="00EB1D76">
              <w:rPr>
                <w:rFonts w:eastAsia="Calibri"/>
                <w:sz w:val="20"/>
                <w:szCs w:val="20"/>
                <w:lang w:val="en-US"/>
              </w:rPr>
              <w:t xml:space="preserve"> environmental and epidemiological conditions for the most common diseases;</w:t>
            </w:r>
          </w:p>
        </w:tc>
        <w:tc>
          <w:tcPr>
            <w:tcW w:w="1842" w:type="dxa"/>
            <w:tcBorders>
              <w:top w:val="single" w:sz="4" w:space="0" w:color="auto"/>
              <w:left w:val="single" w:sz="4" w:space="0" w:color="auto"/>
              <w:right w:val="single" w:sz="4" w:space="0" w:color="auto"/>
            </w:tcBorders>
            <w:shd w:val="clear" w:color="auto" w:fill="auto"/>
          </w:tcPr>
          <w:p w14:paraId="391DFE61"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E.W1.</w:t>
            </w:r>
          </w:p>
          <w:p w14:paraId="4EB4ACF9" w14:textId="77777777" w:rsidR="00EB1D76" w:rsidRPr="005E6967" w:rsidRDefault="00EB1D76" w:rsidP="00017C19">
            <w:pPr>
              <w:jc w:val="center"/>
              <w:rPr>
                <w:color w:val="000000"/>
                <w:sz w:val="20"/>
                <w:szCs w:val="20"/>
                <w:lang w:eastAsia="pl-PL"/>
              </w:rPr>
            </w:pPr>
          </w:p>
        </w:tc>
      </w:tr>
      <w:tr w:rsidR="00EB1D76" w:rsidRPr="00325B23" w14:paraId="1B24C3BC" w14:textId="77777777" w:rsidTr="00017C19">
        <w:trPr>
          <w:trHeight w:val="284"/>
        </w:trPr>
        <w:tc>
          <w:tcPr>
            <w:tcW w:w="794" w:type="dxa"/>
            <w:shd w:val="clear" w:color="auto" w:fill="auto"/>
          </w:tcPr>
          <w:p w14:paraId="72BA93E3" w14:textId="77777777" w:rsidR="00EB1D76" w:rsidRPr="005E6967" w:rsidRDefault="00EB1D76" w:rsidP="00017C19">
            <w:pPr>
              <w:jc w:val="center"/>
              <w:rPr>
                <w:color w:val="000000"/>
                <w:sz w:val="20"/>
                <w:szCs w:val="20"/>
                <w:lang w:eastAsia="pl-PL"/>
              </w:rPr>
            </w:pPr>
            <w:r w:rsidRPr="005E6967">
              <w:rPr>
                <w:color w:val="000000"/>
                <w:sz w:val="20"/>
                <w:szCs w:val="20"/>
                <w:lang w:eastAsia="pl-PL"/>
              </w:rPr>
              <w:t>W02</w:t>
            </w:r>
          </w:p>
        </w:tc>
        <w:tc>
          <w:tcPr>
            <w:tcW w:w="7145" w:type="dxa"/>
            <w:shd w:val="clear" w:color="auto" w:fill="auto"/>
          </w:tcPr>
          <w:p w14:paraId="7AC87388"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the concept of invalidity and disability; </w:t>
            </w:r>
          </w:p>
        </w:tc>
        <w:tc>
          <w:tcPr>
            <w:tcW w:w="1842" w:type="dxa"/>
            <w:tcBorders>
              <w:left w:val="single" w:sz="4" w:space="0" w:color="auto"/>
              <w:right w:val="single" w:sz="4" w:space="0" w:color="auto"/>
            </w:tcBorders>
            <w:shd w:val="clear" w:color="auto" w:fill="auto"/>
          </w:tcPr>
          <w:p w14:paraId="77052336" w14:textId="77777777" w:rsidR="00EB1D76" w:rsidRPr="005E6967" w:rsidRDefault="00EB1D76" w:rsidP="00017C19">
            <w:pPr>
              <w:jc w:val="center"/>
              <w:rPr>
                <w:sz w:val="20"/>
                <w:szCs w:val="20"/>
                <w:lang w:eastAsia="pl-PL"/>
              </w:rPr>
            </w:pPr>
            <w:r w:rsidRPr="005E6967">
              <w:rPr>
                <w:color w:val="000000"/>
                <w:sz w:val="20"/>
                <w:szCs w:val="20"/>
                <w:lang w:eastAsia="pl-PL"/>
              </w:rPr>
              <w:t>E.W30.</w:t>
            </w:r>
          </w:p>
        </w:tc>
      </w:tr>
      <w:tr w:rsidR="00EB1D76" w:rsidRPr="00325B23" w14:paraId="3A2D338D" w14:textId="77777777" w:rsidTr="00017C19">
        <w:trPr>
          <w:trHeight w:val="284"/>
        </w:trPr>
        <w:tc>
          <w:tcPr>
            <w:tcW w:w="794" w:type="dxa"/>
            <w:shd w:val="clear" w:color="auto" w:fill="auto"/>
          </w:tcPr>
          <w:p w14:paraId="6C75B32C" w14:textId="77777777" w:rsidR="00EB1D76" w:rsidRPr="005E6967" w:rsidRDefault="00EB1D76" w:rsidP="00017C19">
            <w:pPr>
              <w:jc w:val="center"/>
              <w:rPr>
                <w:color w:val="000000"/>
                <w:sz w:val="20"/>
                <w:szCs w:val="20"/>
                <w:lang w:eastAsia="pl-PL"/>
              </w:rPr>
            </w:pPr>
            <w:r w:rsidRPr="005E6967">
              <w:rPr>
                <w:color w:val="000000"/>
                <w:sz w:val="20"/>
                <w:szCs w:val="20"/>
                <w:lang w:eastAsia="pl-PL"/>
              </w:rPr>
              <w:t>W03</w:t>
            </w:r>
          </w:p>
        </w:tc>
        <w:tc>
          <w:tcPr>
            <w:tcW w:w="7145" w:type="dxa"/>
            <w:shd w:val="clear" w:color="auto" w:fill="auto"/>
          </w:tcPr>
          <w:p w14:paraId="7A67A1CE" w14:textId="77777777" w:rsidR="00EB1D76" w:rsidRPr="00EB1D76" w:rsidRDefault="00EB1D76" w:rsidP="00017C19">
            <w:pPr>
              <w:rPr>
                <w:color w:val="000000"/>
                <w:sz w:val="20"/>
                <w:szCs w:val="20"/>
                <w:lang w:val="en-US" w:eastAsia="pl-PL"/>
              </w:rPr>
            </w:pPr>
            <w:r w:rsidRPr="00EB1D76">
              <w:rPr>
                <w:rFonts w:eastAsia="Calibri"/>
                <w:sz w:val="20"/>
                <w:szCs w:val="20"/>
                <w:lang w:val="en-US"/>
              </w:rPr>
              <w:t>the role of medical rehabilitation and methods used in it;</w:t>
            </w:r>
          </w:p>
        </w:tc>
        <w:tc>
          <w:tcPr>
            <w:tcW w:w="1842" w:type="dxa"/>
            <w:tcBorders>
              <w:top w:val="single" w:sz="4" w:space="0" w:color="auto"/>
            </w:tcBorders>
            <w:shd w:val="clear" w:color="auto" w:fill="auto"/>
          </w:tcPr>
          <w:p w14:paraId="74B761BB"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E.W31.</w:t>
            </w:r>
          </w:p>
        </w:tc>
      </w:tr>
      <w:tr w:rsidR="00EB1D76" w:rsidRPr="00104F2C" w14:paraId="1AD8F0F8" w14:textId="77777777" w:rsidTr="00017C1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731F825C" w14:textId="77777777" w:rsidR="00EB1D76" w:rsidRPr="00325B23" w:rsidRDefault="00EB1D76" w:rsidP="00017C19">
            <w:pPr>
              <w:jc w:val="center"/>
              <w:rPr>
                <w:rFonts w:eastAsia="Arial Unicode MS"/>
                <w:strike/>
                <w:sz w:val="20"/>
                <w:szCs w:val="20"/>
                <w:lang w:val="en-GB" w:eastAsia="pl-PL"/>
              </w:rPr>
            </w:pPr>
            <w:r w:rsidRPr="00325B23">
              <w:rPr>
                <w:rFonts w:eastAsia="Arial Unicode MS"/>
                <w:sz w:val="20"/>
                <w:szCs w:val="20"/>
                <w:lang w:val="en-GB" w:eastAsia="pl-PL"/>
              </w:rPr>
              <w:t xml:space="preserve">within the scope of  </w:t>
            </w:r>
            <w:r w:rsidRPr="00325B23">
              <w:rPr>
                <w:rFonts w:eastAsia="Arial Unicode MS"/>
                <w:b/>
                <w:sz w:val="20"/>
                <w:szCs w:val="20"/>
                <w:lang w:val="en-GB" w:eastAsia="pl-PL"/>
              </w:rPr>
              <w:t>ABILITIES</w:t>
            </w:r>
            <w:r w:rsidRPr="00D724DA">
              <w:rPr>
                <w:rFonts w:eastAsia="Arial Unicode MS"/>
                <w:sz w:val="20"/>
                <w:szCs w:val="20"/>
                <w:lang w:val="en-GB" w:eastAsia="pl-PL"/>
              </w:rPr>
              <w:t>, the graduate knows how to:</w:t>
            </w:r>
          </w:p>
        </w:tc>
      </w:tr>
      <w:tr w:rsidR="00EB1D76" w:rsidRPr="00325B23" w14:paraId="341CC9D9" w14:textId="77777777" w:rsidTr="00017C19">
        <w:trPr>
          <w:trHeight w:val="284"/>
        </w:trPr>
        <w:tc>
          <w:tcPr>
            <w:tcW w:w="794" w:type="dxa"/>
            <w:shd w:val="clear" w:color="auto" w:fill="auto"/>
            <w:vAlign w:val="bottom"/>
          </w:tcPr>
          <w:p w14:paraId="0FA12327"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U01</w:t>
            </w:r>
          </w:p>
        </w:tc>
        <w:tc>
          <w:tcPr>
            <w:tcW w:w="7145" w:type="dxa"/>
            <w:shd w:val="clear" w:color="auto" w:fill="auto"/>
            <w:vAlign w:val="bottom"/>
          </w:tcPr>
          <w:p w14:paraId="33CE4677"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conduct full and targeted physical examination of the adult patient;</w:t>
            </w:r>
          </w:p>
        </w:tc>
        <w:tc>
          <w:tcPr>
            <w:tcW w:w="1842" w:type="dxa"/>
            <w:shd w:val="clear" w:color="auto" w:fill="auto"/>
            <w:vAlign w:val="bottom"/>
          </w:tcPr>
          <w:p w14:paraId="0B721F05"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E.U3.</w:t>
            </w:r>
          </w:p>
        </w:tc>
      </w:tr>
      <w:tr w:rsidR="00EB1D76" w:rsidRPr="00325B23" w14:paraId="71F8E23C" w14:textId="77777777" w:rsidTr="00017C19">
        <w:trPr>
          <w:trHeight w:val="284"/>
        </w:trPr>
        <w:tc>
          <w:tcPr>
            <w:tcW w:w="794" w:type="dxa"/>
            <w:shd w:val="clear" w:color="auto" w:fill="auto"/>
            <w:vAlign w:val="bottom"/>
          </w:tcPr>
          <w:p w14:paraId="4F786B2A"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U02</w:t>
            </w:r>
          </w:p>
        </w:tc>
        <w:tc>
          <w:tcPr>
            <w:tcW w:w="7145" w:type="dxa"/>
            <w:shd w:val="clear" w:color="auto" w:fill="auto"/>
            <w:vAlign w:val="bottom"/>
          </w:tcPr>
          <w:p w14:paraId="59B40239" w14:textId="77777777" w:rsidR="00EB1D76" w:rsidRPr="00EB1D76" w:rsidRDefault="00EB1D76" w:rsidP="00017C19">
            <w:pPr>
              <w:rPr>
                <w:color w:val="000000"/>
                <w:sz w:val="20"/>
                <w:szCs w:val="20"/>
                <w:lang w:val="en-US" w:eastAsia="pl-PL"/>
              </w:rPr>
            </w:pPr>
            <w:r w:rsidRPr="00EB1D76">
              <w:rPr>
                <w:rFonts w:eastAsia="Calibri"/>
                <w:sz w:val="20"/>
                <w:szCs w:val="20"/>
                <w:lang w:val="en-US"/>
              </w:rPr>
              <w:t>assess patient’s general condition, consciousness and awareness;</w:t>
            </w:r>
          </w:p>
        </w:tc>
        <w:tc>
          <w:tcPr>
            <w:tcW w:w="1842" w:type="dxa"/>
            <w:shd w:val="clear" w:color="auto" w:fill="auto"/>
            <w:vAlign w:val="bottom"/>
          </w:tcPr>
          <w:p w14:paraId="69C627FC"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E.U7.</w:t>
            </w:r>
          </w:p>
        </w:tc>
      </w:tr>
      <w:tr w:rsidR="00EB1D76" w:rsidRPr="00325B23" w14:paraId="27FB4497" w14:textId="77777777" w:rsidTr="00017C19">
        <w:trPr>
          <w:trHeight w:val="284"/>
        </w:trPr>
        <w:tc>
          <w:tcPr>
            <w:tcW w:w="794" w:type="dxa"/>
            <w:shd w:val="clear" w:color="auto" w:fill="auto"/>
            <w:vAlign w:val="bottom"/>
          </w:tcPr>
          <w:p w14:paraId="740C0304"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U03</w:t>
            </w:r>
          </w:p>
        </w:tc>
        <w:tc>
          <w:tcPr>
            <w:tcW w:w="7145" w:type="dxa"/>
            <w:shd w:val="clear" w:color="auto" w:fill="auto"/>
            <w:vAlign w:val="bottom"/>
          </w:tcPr>
          <w:p w14:paraId="0BDCADF6" w14:textId="77777777" w:rsidR="00EB1D76" w:rsidRPr="00EB1D76" w:rsidRDefault="00EB1D76" w:rsidP="00017C19">
            <w:pPr>
              <w:rPr>
                <w:color w:val="000000"/>
                <w:sz w:val="20"/>
                <w:szCs w:val="20"/>
                <w:lang w:val="en-US" w:eastAsia="pl-PL"/>
              </w:rPr>
            </w:pPr>
            <w:r w:rsidRPr="00EB1D76">
              <w:rPr>
                <w:rFonts w:eastAsia="Calibri"/>
                <w:sz w:val="20"/>
                <w:szCs w:val="20"/>
                <w:lang w:val="en-US"/>
              </w:rPr>
              <w:t>perform differential diagnosis of the most common diseases in adults and children;</w:t>
            </w:r>
          </w:p>
        </w:tc>
        <w:tc>
          <w:tcPr>
            <w:tcW w:w="1842" w:type="dxa"/>
            <w:shd w:val="clear" w:color="auto" w:fill="auto"/>
            <w:vAlign w:val="bottom"/>
          </w:tcPr>
          <w:p w14:paraId="2C0A736F"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E.U12.</w:t>
            </w:r>
          </w:p>
        </w:tc>
      </w:tr>
      <w:tr w:rsidR="00EB1D76" w:rsidRPr="00325B23" w14:paraId="44AC05FF" w14:textId="77777777" w:rsidTr="00017C19">
        <w:trPr>
          <w:trHeight w:val="284"/>
        </w:trPr>
        <w:tc>
          <w:tcPr>
            <w:tcW w:w="794" w:type="dxa"/>
            <w:shd w:val="clear" w:color="auto" w:fill="auto"/>
            <w:vAlign w:val="bottom"/>
          </w:tcPr>
          <w:p w14:paraId="6D831178"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U04</w:t>
            </w:r>
          </w:p>
        </w:tc>
        <w:tc>
          <w:tcPr>
            <w:tcW w:w="7145" w:type="dxa"/>
            <w:shd w:val="clear" w:color="auto" w:fill="auto"/>
            <w:vAlign w:val="bottom"/>
          </w:tcPr>
          <w:p w14:paraId="584226C6" w14:textId="77777777" w:rsidR="00EB1D76" w:rsidRPr="00EB1D76" w:rsidRDefault="00EB1D76" w:rsidP="00017C19">
            <w:pPr>
              <w:rPr>
                <w:color w:val="000000"/>
                <w:sz w:val="20"/>
                <w:szCs w:val="20"/>
                <w:lang w:val="en-US" w:eastAsia="pl-PL"/>
              </w:rPr>
            </w:pPr>
            <w:r w:rsidRPr="00EB1D76">
              <w:rPr>
                <w:rFonts w:eastAsia="Calibri"/>
                <w:sz w:val="20"/>
                <w:szCs w:val="20"/>
                <w:lang w:val="en-US"/>
              </w:rPr>
              <w:t>assess and describe the somatic and mental state of patients;</w:t>
            </w:r>
          </w:p>
        </w:tc>
        <w:tc>
          <w:tcPr>
            <w:tcW w:w="1842" w:type="dxa"/>
            <w:shd w:val="clear" w:color="auto" w:fill="auto"/>
            <w:vAlign w:val="bottom"/>
          </w:tcPr>
          <w:p w14:paraId="7CD64F45"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E.U13.</w:t>
            </w:r>
          </w:p>
        </w:tc>
      </w:tr>
      <w:tr w:rsidR="00EB1D76" w:rsidRPr="00325B23" w14:paraId="58D32067" w14:textId="77777777" w:rsidTr="00017C19">
        <w:trPr>
          <w:trHeight w:val="284"/>
        </w:trPr>
        <w:tc>
          <w:tcPr>
            <w:tcW w:w="794" w:type="dxa"/>
            <w:shd w:val="clear" w:color="auto" w:fill="auto"/>
            <w:vAlign w:val="bottom"/>
          </w:tcPr>
          <w:p w14:paraId="166EF243"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U05</w:t>
            </w:r>
          </w:p>
        </w:tc>
        <w:tc>
          <w:tcPr>
            <w:tcW w:w="7145" w:type="dxa"/>
            <w:shd w:val="clear" w:color="auto" w:fill="auto"/>
            <w:vAlign w:val="bottom"/>
          </w:tcPr>
          <w:p w14:paraId="3950BA06"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recognize states of a direct threat to life; </w:t>
            </w:r>
          </w:p>
        </w:tc>
        <w:tc>
          <w:tcPr>
            <w:tcW w:w="1842" w:type="dxa"/>
            <w:shd w:val="clear" w:color="auto" w:fill="auto"/>
            <w:vAlign w:val="bottom"/>
          </w:tcPr>
          <w:p w14:paraId="68FD4F2B"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E.U14.</w:t>
            </w:r>
          </w:p>
        </w:tc>
      </w:tr>
      <w:tr w:rsidR="00EB1D76" w:rsidRPr="00325B23" w14:paraId="5D54A130" w14:textId="77777777" w:rsidTr="00EB1D76">
        <w:trPr>
          <w:trHeight w:val="220"/>
        </w:trPr>
        <w:tc>
          <w:tcPr>
            <w:tcW w:w="794" w:type="dxa"/>
            <w:shd w:val="clear" w:color="auto" w:fill="auto"/>
            <w:vAlign w:val="bottom"/>
          </w:tcPr>
          <w:p w14:paraId="368EEBF5"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U06</w:t>
            </w:r>
          </w:p>
        </w:tc>
        <w:tc>
          <w:tcPr>
            <w:tcW w:w="7145" w:type="dxa"/>
            <w:shd w:val="clear" w:color="auto" w:fill="auto"/>
            <w:vAlign w:val="bottom"/>
          </w:tcPr>
          <w:p w14:paraId="23FED5FF"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plan diagnostic, therapeutic and preventive procedures; </w:t>
            </w:r>
          </w:p>
        </w:tc>
        <w:tc>
          <w:tcPr>
            <w:tcW w:w="1842" w:type="dxa"/>
            <w:shd w:val="clear" w:color="auto" w:fill="auto"/>
            <w:vAlign w:val="bottom"/>
          </w:tcPr>
          <w:p w14:paraId="02644FC3"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E.U16.</w:t>
            </w:r>
          </w:p>
        </w:tc>
      </w:tr>
      <w:tr w:rsidR="00EB1D76" w:rsidRPr="00325B23" w14:paraId="6D49FB7C" w14:textId="77777777" w:rsidTr="00017C19">
        <w:trPr>
          <w:trHeight w:val="284"/>
        </w:trPr>
        <w:tc>
          <w:tcPr>
            <w:tcW w:w="794" w:type="dxa"/>
            <w:shd w:val="clear" w:color="auto" w:fill="auto"/>
            <w:vAlign w:val="bottom"/>
          </w:tcPr>
          <w:p w14:paraId="12B894DF"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U07</w:t>
            </w:r>
          </w:p>
        </w:tc>
        <w:tc>
          <w:tcPr>
            <w:tcW w:w="7145" w:type="dxa"/>
            <w:shd w:val="clear" w:color="auto" w:fill="auto"/>
            <w:vAlign w:val="bottom"/>
          </w:tcPr>
          <w:p w14:paraId="4E33DEBE" w14:textId="77777777" w:rsidR="00EB1D76" w:rsidRPr="00EB1D76" w:rsidRDefault="00EB1D76" w:rsidP="00017C19">
            <w:pPr>
              <w:rPr>
                <w:color w:val="000000"/>
                <w:sz w:val="20"/>
                <w:szCs w:val="20"/>
                <w:lang w:val="en-US" w:eastAsia="pl-PL"/>
              </w:rPr>
            </w:pPr>
            <w:r w:rsidRPr="00EB1D76">
              <w:rPr>
                <w:rFonts w:eastAsia="Calibri"/>
                <w:sz w:val="20"/>
                <w:szCs w:val="20"/>
                <w:lang w:val="en-US"/>
              </w:rPr>
              <w:t>conduct analysis of the potential side effects of each drug and the interaction between them;</w:t>
            </w:r>
          </w:p>
        </w:tc>
        <w:tc>
          <w:tcPr>
            <w:tcW w:w="1842" w:type="dxa"/>
            <w:shd w:val="clear" w:color="auto" w:fill="auto"/>
            <w:vAlign w:val="bottom"/>
          </w:tcPr>
          <w:p w14:paraId="36F4ED8D"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E.U17.</w:t>
            </w:r>
          </w:p>
        </w:tc>
      </w:tr>
      <w:tr w:rsidR="00EB1D76" w:rsidRPr="00325B23" w14:paraId="105A0284" w14:textId="77777777" w:rsidTr="00017C19">
        <w:trPr>
          <w:trHeight w:val="284"/>
        </w:trPr>
        <w:tc>
          <w:tcPr>
            <w:tcW w:w="794" w:type="dxa"/>
            <w:shd w:val="clear" w:color="auto" w:fill="auto"/>
            <w:vAlign w:val="bottom"/>
          </w:tcPr>
          <w:p w14:paraId="4A41A5E7"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U08</w:t>
            </w:r>
          </w:p>
        </w:tc>
        <w:tc>
          <w:tcPr>
            <w:tcW w:w="7145" w:type="dxa"/>
            <w:shd w:val="clear" w:color="auto" w:fill="auto"/>
            <w:vAlign w:val="bottom"/>
          </w:tcPr>
          <w:p w14:paraId="53867173"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qualify the patient for home treatment and hospitalization; </w:t>
            </w:r>
          </w:p>
        </w:tc>
        <w:tc>
          <w:tcPr>
            <w:tcW w:w="1842" w:type="dxa"/>
            <w:shd w:val="clear" w:color="auto" w:fill="auto"/>
            <w:vAlign w:val="bottom"/>
          </w:tcPr>
          <w:p w14:paraId="67BB1D25"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E.U20.</w:t>
            </w:r>
          </w:p>
        </w:tc>
      </w:tr>
      <w:tr w:rsidR="00EB1D76" w:rsidRPr="00325B23" w14:paraId="5341F51B" w14:textId="77777777" w:rsidTr="00017C19">
        <w:trPr>
          <w:trHeight w:val="284"/>
        </w:trPr>
        <w:tc>
          <w:tcPr>
            <w:tcW w:w="794" w:type="dxa"/>
            <w:shd w:val="clear" w:color="auto" w:fill="auto"/>
            <w:vAlign w:val="bottom"/>
          </w:tcPr>
          <w:p w14:paraId="681F2EE8"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U09</w:t>
            </w:r>
          </w:p>
        </w:tc>
        <w:tc>
          <w:tcPr>
            <w:tcW w:w="7145" w:type="dxa"/>
            <w:shd w:val="clear" w:color="auto" w:fill="auto"/>
            <w:vAlign w:val="bottom"/>
          </w:tcPr>
          <w:p w14:paraId="0F5779E3" w14:textId="77777777" w:rsidR="00EB1D76" w:rsidRPr="00EB1D76" w:rsidRDefault="00EB1D76" w:rsidP="00017C19">
            <w:pPr>
              <w:rPr>
                <w:color w:val="000000"/>
                <w:sz w:val="20"/>
                <w:szCs w:val="20"/>
                <w:lang w:val="en-US" w:eastAsia="pl-PL"/>
              </w:rPr>
            </w:pPr>
            <w:r w:rsidRPr="00EB1D76">
              <w:rPr>
                <w:rFonts w:eastAsia="Calibri"/>
                <w:sz w:val="20"/>
                <w:szCs w:val="20"/>
                <w:lang w:val="en-US"/>
              </w:rPr>
              <w:t>recognize states in which functional status of the patient's or his/her preferences restrict the treatment in accordance with specific guidelines for the disease;</w:t>
            </w:r>
          </w:p>
        </w:tc>
        <w:tc>
          <w:tcPr>
            <w:tcW w:w="1842" w:type="dxa"/>
            <w:shd w:val="clear" w:color="auto" w:fill="auto"/>
            <w:vAlign w:val="bottom"/>
          </w:tcPr>
          <w:p w14:paraId="29EBB9C1"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E.U21.</w:t>
            </w:r>
          </w:p>
        </w:tc>
      </w:tr>
      <w:tr w:rsidR="00EB1D76" w:rsidRPr="00325B23" w14:paraId="58A8BD1E" w14:textId="77777777" w:rsidTr="00017C19">
        <w:trPr>
          <w:trHeight w:val="284"/>
        </w:trPr>
        <w:tc>
          <w:tcPr>
            <w:tcW w:w="794" w:type="dxa"/>
            <w:shd w:val="clear" w:color="auto" w:fill="auto"/>
            <w:vAlign w:val="bottom"/>
          </w:tcPr>
          <w:p w14:paraId="2464FE67"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U10</w:t>
            </w:r>
          </w:p>
        </w:tc>
        <w:tc>
          <w:tcPr>
            <w:tcW w:w="7145" w:type="dxa"/>
            <w:shd w:val="clear" w:color="auto" w:fill="auto"/>
            <w:vAlign w:val="bottom"/>
          </w:tcPr>
          <w:p w14:paraId="518076FB"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conduct functional assessment of the patient with disability; </w:t>
            </w:r>
          </w:p>
        </w:tc>
        <w:tc>
          <w:tcPr>
            <w:tcW w:w="1842" w:type="dxa"/>
            <w:shd w:val="clear" w:color="auto" w:fill="auto"/>
            <w:vAlign w:val="bottom"/>
          </w:tcPr>
          <w:p w14:paraId="4861528D"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E.U22.</w:t>
            </w:r>
          </w:p>
        </w:tc>
      </w:tr>
      <w:tr w:rsidR="00EB1D76" w:rsidRPr="00325B23" w14:paraId="54CD73A5" w14:textId="77777777" w:rsidTr="00017C19">
        <w:trPr>
          <w:trHeight w:val="284"/>
        </w:trPr>
        <w:tc>
          <w:tcPr>
            <w:tcW w:w="794" w:type="dxa"/>
            <w:shd w:val="clear" w:color="auto" w:fill="auto"/>
            <w:vAlign w:val="bottom"/>
          </w:tcPr>
          <w:p w14:paraId="5C6C1631"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U11</w:t>
            </w:r>
          </w:p>
        </w:tc>
        <w:tc>
          <w:tcPr>
            <w:tcW w:w="7145" w:type="dxa"/>
            <w:shd w:val="clear" w:color="auto" w:fill="auto"/>
            <w:vAlign w:val="bottom"/>
          </w:tcPr>
          <w:p w14:paraId="399C3E07" w14:textId="77777777" w:rsidR="00EB1D76" w:rsidRPr="00EB1D76" w:rsidRDefault="00EB1D76" w:rsidP="00017C19">
            <w:pPr>
              <w:rPr>
                <w:color w:val="000000"/>
                <w:sz w:val="20"/>
                <w:szCs w:val="20"/>
                <w:lang w:val="en-US" w:eastAsia="pl-PL"/>
              </w:rPr>
            </w:pPr>
            <w:r w:rsidRPr="00EB1D76">
              <w:rPr>
                <w:rFonts w:eastAsia="Calibri"/>
                <w:sz w:val="20"/>
                <w:szCs w:val="20"/>
                <w:lang w:val="en-US"/>
              </w:rPr>
              <w:t>propose a program of rehabilitation for common diseases;</w:t>
            </w:r>
          </w:p>
        </w:tc>
        <w:tc>
          <w:tcPr>
            <w:tcW w:w="1842" w:type="dxa"/>
            <w:shd w:val="clear" w:color="auto" w:fill="auto"/>
            <w:vAlign w:val="bottom"/>
          </w:tcPr>
          <w:p w14:paraId="3A045F6C"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E.U23.</w:t>
            </w:r>
          </w:p>
        </w:tc>
      </w:tr>
      <w:tr w:rsidR="00EB1D76" w:rsidRPr="00325B23" w14:paraId="728D0CEA" w14:textId="77777777" w:rsidTr="00017C19">
        <w:trPr>
          <w:trHeight w:val="284"/>
        </w:trPr>
        <w:tc>
          <w:tcPr>
            <w:tcW w:w="794" w:type="dxa"/>
            <w:shd w:val="clear" w:color="auto" w:fill="auto"/>
            <w:vAlign w:val="bottom"/>
          </w:tcPr>
          <w:p w14:paraId="68DA70BB"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U12</w:t>
            </w:r>
          </w:p>
        </w:tc>
        <w:tc>
          <w:tcPr>
            <w:tcW w:w="7145" w:type="dxa"/>
            <w:shd w:val="clear" w:color="auto" w:fill="auto"/>
            <w:vAlign w:val="bottom"/>
          </w:tcPr>
          <w:p w14:paraId="1F23B670" w14:textId="77777777" w:rsidR="00EB1D76" w:rsidRPr="00EB1D76" w:rsidRDefault="00EB1D76" w:rsidP="00017C19">
            <w:pPr>
              <w:rPr>
                <w:color w:val="000000"/>
                <w:sz w:val="20"/>
                <w:szCs w:val="20"/>
                <w:lang w:val="en-US" w:eastAsia="pl-PL"/>
              </w:rPr>
            </w:pPr>
            <w:r w:rsidRPr="00EB1D76">
              <w:rPr>
                <w:rFonts w:eastAsia="Calibri"/>
                <w:sz w:val="20"/>
                <w:szCs w:val="20"/>
                <w:lang w:val="en-US"/>
              </w:rPr>
              <w:t>interpret laboratory test results and identify the reasons for deviations;</w:t>
            </w:r>
          </w:p>
        </w:tc>
        <w:tc>
          <w:tcPr>
            <w:tcW w:w="1842" w:type="dxa"/>
            <w:shd w:val="clear" w:color="auto" w:fill="auto"/>
            <w:vAlign w:val="bottom"/>
          </w:tcPr>
          <w:p w14:paraId="381AADDF"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E.U24.</w:t>
            </w:r>
          </w:p>
        </w:tc>
      </w:tr>
      <w:tr w:rsidR="00EB1D76" w:rsidRPr="00325B23" w14:paraId="2ACE4248" w14:textId="77777777" w:rsidTr="00017C19">
        <w:trPr>
          <w:trHeight w:val="284"/>
        </w:trPr>
        <w:tc>
          <w:tcPr>
            <w:tcW w:w="794" w:type="dxa"/>
            <w:shd w:val="clear" w:color="auto" w:fill="auto"/>
            <w:vAlign w:val="bottom"/>
          </w:tcPr>
          <w:p w14:paraId="28356319"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U13</w:t>
            </w:r>
          </w:p>
        </w:tc>
        <w:tc>
          <w:tcPr>
            <w:tcW w:w="7145" w:type="dxa"/>
            <w:shd w:val="clear" w:color="auto" w:fill="auto"/>
            <w:vAlign w:val="bottom"/>
          </w:tcPr>
          <w:p w14:paraId="232773C0" w14:textId="77777777" w:rsidR="00EB1D76" w:rsidRPr="005E6967" w:rsidRDefault="00EB1D76" w:rsidP="00017C19">
            <w:pPr>
              <w:rPr>
                <w:color w:val="000000"/>
                <w:sz w:val="20"/>
                <w:szCs w:val="20"/>
                <w:lang w:eastAsia="pl-PL"/>
              </w:rPr>
            </w:pPr>
            <w:r>
              <w:rPr>
                <w:rFonts w:eastAsia="Calibri"/>
                <w:sz w:val="20"/>
                <w:szCs w:val="20"/>
              </w:rPr>
              <w:t>plan</w:t>
            </w:r>
            <w:r w:rsidRPr="005E6967">
              <w:rPr>
                <w:rFonts w:eastAsia="Calibri"/>
                <w:sz w:val="20"/>
                <w:szCs w:val="20"/>
              </w:rPr>
              <w:t xml:space="preserve"> </w:t>
            </w:r>
            <w:proofErr w:type="spellStart"/>
            <w:r w:rsidRPr="005E6967">
              <w:rPr>
                <w:rFonts w:eastAsia="Calibri"/>
                <w:sz w:val="20"/>
                <w:szCs w:val="20"/>
              </w:rPr>
              <w:t>specialist</w:t>
            </w:r>
            <w:proofErr w:type="spellEnd"/>
            <w:r w:rsidRPr="005E6967">
              <w:rPr>
                <w:rFonts w:eastAsia="Calibri"/>
                <w:sz w:val="20"/>
                <w:szCs w:val="20"/>
              </w:rPr>
              <w:t xml:space="preserve"> </w:t>
            </w:r>
            <w:proofErr w:type="spellStart"/>
            <w:r w:rsidRPr="005E6967">
              <w:rPr>
                <w:rFonts w:eastAsia="Calibri"/>
                <w:sz w:val="20"/>
                <w:szCs w:val="20"/>
              </w:rPr>
              <w:t>consultations</w:t>
            </w:r>
            <w:proofErr w:type="spellEnd"/>
            <w:r>
              <w:rPr>
                <w:rFonts w:eastAsia="Calibri"/>
                <w:sz w:val="20"/>
                <w:szCs w:val="20"/>
              </w:rPr>
              <w:t>;</w:t>
            </w:r>
          </w:p>
        </w:tc>
        <w:tc>
          <w:tcPr>
            <w:tcW w:w="1842" w:type="dxa"/>
            <w:shd w:val="clear" w:color="auto" w:fill="auto"/>
            <w:vAlign w:val="bottom"/>
          </w:tcPr>
          <w:p w14:paraId="3B905309" w14:textId="77777777" w:rsidR="00EB1D76" w:rsidRPr="005E6967" w:rsidRDefault="00EB1D76" w:rsidP="00017C19">
            <w:pPr>
              <w:jc w:val="center"/>
              <w:rPr>
                <w:color w:val="000000"/>
                <w:sz w:val="20"/>
                <w:szCs w:val="20"/>
                <w:lang w:eastAsia="pl-PL"/>
              </w:rPr>
            </w:pPr>
            <w:r w:rsidRPr="005E6967">
              <w:rPr>
                <w:color w:val="000000"/>
                <w:sz w:val="20"/>
                <w:szCs w:val="20"/>
                <w:lang w:eastAsia="pl-PL"/>
              </w:rPr>
              <w:t>E.U32.</w:t>
            </w:r>
          </w:p>
        </w:tc>
      </w:tr>
      <w:tr w:rsidR="00EB1D76" w:rsidRPr="00325B23" w14:paraId="4EC19C37" w14:textId="77777777" w:rsidTr="00017C19">
        <w:trPr>
          <w:trHeight w:val="284"/>
        </w:trPr>
        <w:tc>
          <w:tcPr>
            <w:tcW w:w="794" w:type="dxa"/>
            <w:shd w:val="clear" w:color="auto" w:fill="auto"/>
            <w:vAlign w:val="bottom"/>
          </w:tcPr>
          <w:p w14:paraId="45D19EF8" w14:textId="77777777" w:rsidR="00EB1D76" w:rsidRPr="005E6967" w:rsidRDefault="00EB1D76" w:rsidP="00017C19">
            <w:pPr>
              <w:jc w:val="center"/>
              <w:rPr>
                <w:color w:val="000000"/>
                <w:sz w:val="20"/>
                <w:szCs w:val="20"/>
                <w:lang w:eastAsia="pl-PL"/>
              </w:rPr>
            </w:pPr>
            <w:r w:rsidRPr="005E6967">
              <w:rPr>
                <w:color w:val="000000"/>
                <w:sz w:val="20"/>
                <w:szCs w:val="20"/>
                <w:lang w:eastAsia="pl-PL"/>
              </w:rPr>
              <w:t>U14</w:t>
            </w:r>
          </w:p>
        </w:tc>
        <w:tc>
          <w:tcPr>
            <w:tcW w:w="7145" w:type="dxa"/>
            <w:shd w:val="clear" w:color="auto" w:fill="auto"/>
            <w:vAlign w:val="bottom"/>
          </w:tcPr>
          <w:p w14:paraId="15CC6FA1" w14:textId="77777777"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comply with the aseptic and antiseptic rules; </w:t>
            </w:r>
          </w:p>
        </w:tc>
        <w:tc>
          <w:tcPr>
            <w:tcW w:w="1842" w:type="dxa"/>
            <w:shd w:val="clear" w:color="auto" w:fill="auto"/>
            <w:vAlign w:val="bottom"/>
          </w:tcPr>
          <w:p w14:paraId="5EE33DAA" w14:textId="77777777" w:rsidR="00EB1D76" w:rsidRPr="005E6967" w:rsidRDefault="00EB1D76" w:rsidP="00017C19">
            <w:pPr>
              <w:jc w:val="center"/>
              <w:rPr>
                <w:color w:val="000000"/>
                <w:sz w:val="20"/>
                <w:szCs w:val="20"/>
                <w:lang w:eastAsia="pl-PL"/>
              </w:rPr>
            </w:pPr>
            <w:r w:rsidRPr="005E6967">
              <w:rPr>
                <w:color w:val="000000"/>
                <w:sz w:val="20"/>
                <w:szCs w:val="20"/>
                <w:lang w:eastAsia="pl-PL"/>
              </w:rPr>
              <w:t>F.U3.</w:t>
            </w:r>
          </w:p>
        </w:tc>
      </w:tr>
    </w:tbl>
    <w:p w14:paraId="7492D4AD" w14:textId="748E07D5" w:rsidR="00A66EE9" w:rsidRDefault="00A66EE9" w:rsidP="00380734"/>
    <w:p w14:paraId="07CF6A12" w14:textId="77777777" w:rsidR="00A66EE9" w:rsidRDefault="00A66EE9">
      <w:pPr>
        <w:spacing w:after="160" w:line="259" w:lineRule="auto"/>
      </w:pPr>
      <w:r>
        <w:br w:type="page"/>
      </w:r>
    </w:p>
    <w:p w14:paraId="4FF491E6" w14:textId="77777777" w:rsidR="00380734" w:rsidRDefault="00380734" w:rsidP="0038073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tblGrid>
      <w:tr w:rsidR="00380734" w:rsidRPr="00104F2C" w14:paraId="5733683B" w14:textId="77777777" w:rsidTr="00CA31AA">
        <w:trPr>
          <w:trHeight w:val="284"/>
        </w:trPr>
        <w:tc>
          <w:tcPr>
            <w:tcW w:w="9781" w:type="dxa"/>
            <w:gridSpan w:val="22"/>
            <w:tcBorders>
              <w:top w:val="single" w:sz="4" w:space="0" w:color="auto"/>
              <w:left w:val="single" w:sz="4" w:space="0" w:color="auto"/>
              <w:bottom w:val="single" w:sz="4" w:space="0" w:color="auto"/>
              <w:right w:val="single" w:sz="4" w:space="0" w:color="auto"/>
            </w:tcBorders>
          </w:tcPr>
          <w:p w14:paraId="3FF5E3DD" w14:textId="77777777" w:rsidR="00380734" w:rsidRPr="00380734" w:rsidRDefault="00380734" w:rsidP="00380734">
            <w:pPr>
              <w:numPr>
                <w:ilvl w:val="1"/>
                <w:numId w:val="2"/>
              </w:numPr>
              <w:tabs>
                <w:tab w:val="left" w:pos="426"/>
              </w:tabs>
              <w:rPr>
                <w:b/>
                <w:sz w:val="20"/>
                <w:szCs w:val="20"/>
                <w:lang w:val="en-US" w:eastAsia="pl-PL"/>
              </w:rPr>
            </w:pPr>
            <w:r>
              <w:rPr>
                <w:rFonts w:eastAsia="Arial Unicode MS"/>
                <w:b/>
                <w:sz w:val="20"/>
                <w:szCs w:val="20"/>
                <w:lang w:val="en-GB" w:eastAsia="pl-PL"/>
              </w:rPr>
              <w:br w:type="page"/>
            </w:r>
            <w:r w:rsidRPr="00380734">
              <w:rPr>
                <w:b/>
                <w:sz w:val="20"/>
                <w:szCs w:val="20"/>
                <w:lang w:val="en-US" w:eastAsia="pl-PL"/>
              </w:rPr>
              <w:t>Methods of assessment of the intended teaching outcomes</w:t>
            </w:r>
          </w:p>
        </w:tc>
      </w:tr>
      <w:tr w:rsidR="00380734" w:rsidRPr="00380734" w14:paraId="00954A3E" w14:textId="77777777" w:rsidTr="00CA31AA">
        <w:trPr>
          <w:trHeight w:val="284"/>
        </w:trPr>
        <w:tc>
          <w:tcPr>
            <w:tcW w:w="1830" w:type="dxa"/>
            <w:vMerge w:val="restart"/>
            <w:tcBorders>
              <w:left w:val="single" w:sz="4" w:space="0" w:color="auto"/>
              <w:right w:val="single" w:sz="4" w:space="0" w:color="auto"/>
            </w:tcBorders>
            <w:vAlign w:val="center"/>
          </w:tcPr>
          <w:p w14:paraId="6A327C31" w14:textId="77777777" w:rsidR="00380734" w:rsidRPr="00380734" w:rsidRDefault="00380734" w:rsidP="00380734">
            <w:pPr>
              <w:jc w:val="center"/>
              <w:rPr>
                <w:b/>
                <w:sz w:val="20"/>
                <w:szCs w:val="20"/>
                <w:lang w:eastAsia="pl-PL"/>
              </w:rPr>
            </w:pPr>
            <w:proofErr w:type="spellStart"/>
            <w:r w:rsidRPr="00380734">
              <w:rPr>
                <w:b/>
                <w:sz w:val="20"/>
                <w:szCs w:val="20"/>
                <w:lang w:eastAsia="pl-PL"/>
              </w:rPr>
              <w:t>Teaching</w:t>
            </w:r>
            <w:proofErr w:type="spellEnd"/>
            <w:r w:rsidRPr="00380734">
              <w:rPr>
                <w:b/>
                <w:sz w:val="20"/>
                <w:szCs w:val="20"/>
                <w:lang w:eastAsia="pl-PL"/>
              </w:rPr>
              <w:t xml:space="preserve"> </w:t>
            </w:r>
          </w:p>
          <w:p w14:paraId="2DD35F0F" w14:textId="77777777" w:rsidR="00380734" w:rsidRPr="00380734" w:rsidRDefault="00380734" w:rsidP="00380734">
            <w:pPr>
              <w:jc w:val="center"/>
              <w:rPr>
                <w:b/>
                <w:sz w:val="20"/>
                <w:szCs w:val="20"/>
                <w:lang w:eastAsia="pl-PL"/>
              </w:rPr>
            </w:pPr>
            <w:proofErr w:type="spellStart"/>
            <w:r w:rsidRPr="00380734">
              <w:rPr>
                <w:b/>
                <w:sz w:val="20"/>
                <w:szCs w:val="20"/>
                <w:lang w:eastAsia="pl-PL"/>
              </w:rPr>
              <w:t>outcomes</w:t>
            </w:r>
            <w:proofErr w:type="spellEnd"/>
          </w:p>
          <w:p w14:paraId="20F29493" w14:textId="77777777" w:rsidR="00380734" w:rsidRPr="00380734" w:rsidRDefault="00380734" w:rsidP="00380734">
            <w:pPr>
              <w:jc w:val="center"/>
              <w:rPr>
                <w:sz w:val="20"/>
                <w:szCs w:val="20"/>
                <w:lang w:eastAsia="pl-PL"/>
              </w:rPr>
            </w:pPr>
            <w:r w:rsidRPr="00380734">
              <w:rPr>
                <w:b/>
                <w:sz w:val="20"/>
                <w:szCs w:val="20"/>
                <w:lang w:eastAsia="pl-PL"/>
              </w:rPr>
              <w:t>(</w:t>
            </w:r>
            <w:proofErr w:type="spellStart"/>
            <w:r w:rsidRPr="00380734">
              <w:rPr>
                <w:b/>
                <w:sz w:val="20"/>
                <w:szCs w:val="20"/>
                <w:lang w:eastAsia="pl-PL"/>
              </w:rPr>
              <w:t>code</w:t>
            </w:r>
            <w:proofErr w:type="spellEnd"/>
            <w:r w:rsidRPr="00380734">
              <w:rPr>
                <w:b/>
                <w:sz w:val="20"/>
                <w:szCs w:val="20"/>
                <w:lang w:eastAsia="pl-PL"/>
              </w:rPr>
              <w:t>)</w:t>
            </w:r>
            <w:r w:rsidRPr="00380734">
              <w:rPr>
                <w:b/>
                <w:i/>
                <w:sz w:val="16"/>
                <w:szCs w:val="16"/>
                <w:lang w:eastAsia="pl-PL"/>
              </w:rPr>
              <w:t>)</w:t>
            </w:r>
          </w:p>
        </w:tc>
        <w:tc>
          <w:tcPr>
            <w:tcW w:w="7951" w:type="dxa"/>
            <w:gridSpan w:val="21"/>
            <w:tcBorders>
              <w:top w:val="single" w:sz="4" w:space="0" w:color="auto"/>
              <w:left w:val="single" w:sz="4" w:space="0" w:color="auto"/>
              <w:bottom w:val="single" w:sz="4" w:space="0" w:color="auto"/>
              <w:right w:val="single" w:sz="4" w:space="0" w:color="auto"/>
            </w:tcBorders>
          </w:tcPr>
          <w:p w14:paraId="153A81E1" w14:textId="77777777" w:rsidR="00380734" w:rsidRPr="00380734" w:rsidRDefault="00380734" w:rsidP="00380734">
            <w:pPr>
              <w:jc w:val="center"/>
              <w:rPr>
                <w:sz w:val="20"/>
                <w:szCs w:val="20"/>
                <w:lang w:eastAsia="pl-PL"/>
              </w:rPr>
            </w:pPr>
            <w:r w:rsidRPr="00380734">
              <w:rPr>
                <w:b/>
                <w:sz w:val="20"/>
                <w:szCs w:val="20"/>
                <w:lang w:eastAsia="pl-PL"/>
              </w:rPr>
              <w:t xml:space="preserve">Method of </w:t>
            </w:r>
            <w:proofErr w:type="spellStart"/>
            <w:r w:rsidRPr="00380734">
              <w:rPr>
                <w:b/>
                <w:sz w:val="20"/>
                <w:szCs w:val="20"/>
                <w:lang w:eastAsia="pl-PL"/>
              </w:rPr>
              <w:t>assessment</w:t>
            </w:r>
            <w:proofErr w:type="spellEnd"/>
            <w:r w:rsidRPr="00380734">
              <w:rPr>
                <w:b/>
                <w:sz w:val="20"/>
                <w:szCs w:val="20"/>
                <w:lang w:eastAsia="pl-PL"/>
              </w:rPr>
              <w:t xml:space="preserve"> (+/-)</w:t>
            </w:r>
          </w:p>
        </w:tc>
      </w:tr>
      <w:tr w:rsidR="00380734" w:rsidRPr="00380734" w14:paraId="48EA87B8" w14:textId="77777777" w:rsidTr="00CA31AA">
        <w:trPr>
          <w:trHeight w:val="284"/>
        </w:trPr>
        <w:tc>
          <w:tcPr>
            <w:tcW w:w="1830" w:type="dxa"/>
            <w:vMerge/>
            <w:tcBorders>
              <w:left w:val="single" w:sz="4" w:space="0" w:color="auto"/>
              <w:right w:val="single" w:sz="4" w:space="0" w:color="auto"/>
            </w:tcBorders>
          </w:tcPr>
          <w:p w14:paraId="7A4DD428" w14:textId="77777777" w:rsidR="00380734" w:rsidRPr="00380734" w:rsidRDefault="00380734" w:rsidP="00380734">
            <w:pPr>
              <w:rPr>
                <w:sz w:val="20"/>
                <w:szCs w:val="20"/>
                <w:lang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16D1061C" w14:textId="77777777" w:rsidR="00380734" w:rsidRPr="00380734" w:rsidRDefault="00380734" w:rsidP="00380734">
            <w:pPr>
              <w:ind w:left="-113" w:right="-113"/>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6BE41DB0" w14:textId="77777777" w:rsidR="00380734" w:rsidRPr="00380734" w:rsidRDefault="00380734" w:rsidP="00380734">
            <w:pPr>
              <w:ind w:left="-57" w:right="-57"/>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953C7A6" w14:textId="77777777"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0E1EF590" w14:textId="77777777"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 xml:space="preserve">Effort </w:t>
            </w:r>
          </w:p>
          <w:p w14:paraId="54BF4903" w14:textId="77777777"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in class</w:t>
            </w:r>
            <w:r w:rsidRPr="00380734">
              <w:rPr>
                <w:rFonts w:eastAsia="Arial Unicode MS"/>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4960DEAB" w14:textId="77777777"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244B1326" w14:textId="77777777"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 xml:space="preserve">Group work*           </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6F2A6827" w14:textId="77777777" w:rsidR="00380734" w:rsidRPr="00380734" w:rsidRDefault="00380734" w:rsidP="00380734">
            <w:pPr>
              <w:jc w:val="center"/>
              <w:rPr>
                <w:rFonts w:eastAsia="Arial Unicode MS"/>
                <w:b/>
                <w:color w:val="000000" w:themeColor="text1"/>
                <w:sz w:val="16"/>
                <w:szCs w:val="16"/>
                <w:highlight w:val="lightGray"/>
                <w:lang w:val="en-GB" w:eastAsia="pl-PL"/>
              </w:rPr>
            </w:pPr>
            <w:r w:rsidRPr="00380734">
              <w:rPr>
                <w:rFonts w:eastAsia="Arial Unicode MS"/>
                <w:b/>
                <w:color w:val="000000" w:themeColor="text1"/>
                <w:sz w:val="16"/>
                <w:szCs w:val="16"/>
                <w:lang w:val="en-GB" w:eastAsia="pl-PL"/>
              </w:rPr>
              <w:t>Others*</w:t>
            </w:r>
          </w:p>
        </w:tc>
      </w:tr>
      <w:tr w:rsidR="00380734" w:rsidRPr="00380734" w14:paraId="057C0E41" w14:textId="77777777" w:rsidTr="00CA31AA">
        <w:trPr>
          <w:trHeight w:val="284"/>
        </w:trPr>
        <w:tc>
          <w:tcPr>
            <w:tcW w:w="1830" w:type="dxa"/>
            <w:vMerge/>
            <w:tcBorders>
              <w:left w:val="single" w:sz="4" w:space="0" w:color="auto"/>
              <w:right w:val="single" w:sz="4" w:space="0" w:color="auto"/>
            </w:tcBorders>
          </w:tcPr>
          <w:p w14:paraId="686578E1" w14:textId="77777777" w:rsidR="00380734" w:rsidRPr="00380734" w:rsidRDefault="00380734" w:rsidP="00380734">
            <w:pPr>
              <w:rPr>
                <w:sz w:val="20"/>
                <w:szCs w:val="20"/>
                <w:lang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17DB442E" w14:textId="77777777" w:rsidR="00380734" w:rsidRPr="00380734" w:rsidRDefault="00380734" w:rsidP="00380734">
            <w:pPr>
              <w:jc w:val="center"/>
              <w:rPr>
                <w:rFonts w:eastAsia="Arial Unicode MS"/>
                <w:b/>
                <w:i/>
                <w:color w:val="000000" w:themeColor="text1"/>
                <w:sz w:val="16"/>
                <w:szCs w:val="16"/>
                <w:lang w:val="en-GB" w:eastAsia="pl-PL"/>
              </w:rPr>
            </w:pPr>
            <w:r w:rsidRPr="00380734">
              <w:rPr>
                <w:rFonts w:eastAsia="Arial Unicode MS"/>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14:paraId="51D35687" w14:textId="77777777" w:rsidR="00380734" w:rsidRPr="00380734" w:rsidRDefault="00380734" w:rsidP="00380734">
            <w:pPr>
              <w:jc w:val="center"/>
              <w:rPr>
                <w:rFonts w:eastAsia="Arial Unicode MS"/>
                <w:b/>
                <w:i/>
                <w:color w:val="000000" w:themeColor="text1"/>
                <w:sz w:val="16"/>
                <w:szCs w:val="16"/>
                <w:lang w:val="en-GB" w:eastAsia="pl-PL"/>
              </w:rPr>
            </w:pPr>
            <w:r w:rsidRPr="00380734">
              <w:rPr>
                <w:rFonts w:eastAsia="Arial Unicode MS"/>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3AB4D43" w14:textId="77777777"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4DBFE379" w14:textId="77777777"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55867485" w14:textId="77777777"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2230EACF" w14:textId="77777777"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49ACCE88" w14:textId="77777777"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r>
      <w:tr w:rsidR="00380734" w:rsidRPr="00380734" w14:paraId="459AE83A" w14:textId="77777777" w:rsidTr="00CA31AA">
        <w:trPr>
          <w:trHeight w:val="284"/>
        </w:trPr>
        <w:tc>
          <w:tcPr>
            <w:tcW w:w="1830" w:type="dxa"/>
            <w:vMerge/>
            <w:tcBorders>
              <w:left w:val="single" w:sz="4" w:space="0" w:color="auto"/>
              <w:bottom w:val="single" w:sz="4" w:space="0" w:color="auto"/>
              <w:right w:val="single" w:sz="4" w:space="0" w:color="auto"/>
            </w:tcBorders>
          </w:tcPr>
          <w:p w14:paraId="033B74BC" w14:textId="77777777" w:rsidR="00380734" w:rsidRPr="00380734" w:rsidRDefault="00380734" w:rsidP="00380734">
            <w:pPr>
              <w:rPr>
                <w:i/>
                <w:sz w:val="20"/>
                <w:szCs w:val="20"/>
                <w:lang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1AFA0EB7"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061341BA"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BCD2C60"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14:paraId="792C345D"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14:paraId="2FE1DDA8"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14:paraId="070131E7"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53E4236A"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722F71B2"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129B1DA"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5798B928"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19041FE1"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4E47C73D"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32B35A75"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5A2188A"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56943E66"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102AA7D9"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4F75ECAC"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7A056F34"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3D880D3C"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7708DA4" w14:textId="77777777"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3F69410" w14:textId="77777777" w:rsidR="00380734" w:rsidRPr="00067EDC" w:rsidRDefault="00380734" w:rsidP="00380734">
            <w:pPr>
              <w:jc w:val="center"/>
              <w:rPr>
                <w:rFonts w:eastAsia="Arial Unicode MS"/>
                <w:i/>
                <w:color w:val="FF0000"/>
                <w:sz w:val="20"/>
                <w:szCs w:val="20"/>
                <w:lang w:val="en-GB" w:eastAsia="pl-PL"/>
              </w:rPr>
            </w:pPr>
            <w:r w:rsidRPr="00067EDC">
              <w:rPr>
                <w:rFonts w:eastAsia="Arial Unicode MS"/>
                <w:i/>
                <w:color w:val="FF0000"/>
                <w:sz w:val="20"/>
                <w:szCs w:val="20"/>
                <w:lang w:val="en-GB" w:eastAsia="pl-PL"/>
              </w:rPr>
              <w:t>...</w:t>
            </w:r>
          </w:p>
        </w:tc>
      </w:tr>
      <w:tr w:rsidR="00380734" w:rsidRPr="00380734" w14:paraId="71BB500A"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center"/>
          </w:tcPr>
          <w:p w14:paraId="62CBDEAC" w14:textId="77777777" w:rsidR="00380734" w:rsidRPr="00380734" w:rsidRDefault="00380734" w:rsidP="00380734">
            <w:pPr>
              <w:jc w:val="center"/>
              <w:rPr>
                <w:sz w:val="20"/>
                <w:szCs w:val="20"/>
                <w:lang w:eastAsia="pl-PL"/>
              </w:rPr>
            </w:pPr>
            <w:r w:rsidRPr="00380734">
              <w:rPr>
                <w:sz w:val="20"/>
                <w:szCs w:val="20"/>
                <w:lang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22A520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6C991BA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8C691FC" w14:textId="77777777" w:rsidR="00380734" w:rsidRPr="00380734" w:rsidRDefault="00380734" w:rsidP="00380734">
            <w:pPr>
              <w:jc w:val="center"/>
              <w:rPr>
                <w:b/>
                <w:i/>
                <w:sz w:val="20"/>
                <w:szCs w:val="20"/>
                <w:lang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14:paraId="04DB52EF"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14:paraId="6D093AE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14:paraId="16253325" w14:textId="77777777" w:rsidR="00380734" w:rsidRPr="00380734" w:rsidRDefault="00380734" w:rsidP="00380734">
            <w:pPr>
              <w:jc w:val="center"/>
              <w:rPr>
                <w:b/>
                <w:i/>
                <w:sz w:val="20"/>
                <w:szCs w:val="20"/>
                <w:lang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2C27BEBA" w14:textId="77777777" w:rsidR="00380734" w:rsidRPr="00380734" w:rsidRDefault="00380734" w:rsidP="00380734">
            <w:pPr>
              <w:jc w:val="center"/>
              <w:rPr>
                <w:b/>
                <w:i/>
                <w:sz w:val="20"/>
                <w:szCs w:val="20"/>
                <w:lang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0BCCA67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51ABBE2" w14:textId="77777777" w:rsidR="00380734" w:rsidRPr="00380734" w:rsidRDefault="00380734" w:rsidP="00380734">
            <w:pPr>
              <w:jc w:val="center"/>
              <w:rPr>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2DA69DBA" w14:textId="77777777"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6BFDAD2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7DE7AC8B" w14:textId="77777777" w:rsidR="00380734" w:rsidRPr="00380734" w:rsidRDefault="00380734" w:rsidP="00380734">
            <w:pPr>
              <w:jc w:val="center"/>
              <w:rPr>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BD33D84" w14:textId="77777777"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1EBD5E2" w14:textId="77777777"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F790C4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single" w:sz="4" w:space="0" w:color="auto"/>
              <w:bottom w:val="single" w:sz="4" w:space="0" w:color="auto"/>
              <w:right w:val="dashSmallGap" w:sz="4" w:space="0" w:color="auto"/>
            </w:tcBorders>
            <w:vAlign w:val="center"/>
          </w:tcPr>
          <w:p w14:paraId="21D8DD15" w14:textId="77777777"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17A6279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5C490E0A" w14:textId="77777777" w:rsidR="00380734" w:rsidRPr="00380734" w:rsidRDefault="00380734" w:rsidP="00380734">
            <w:pPr>
              <w:jc w:val="center"/>
              <w:rPr>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9AC7517" w14:textId="77777777"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814DCE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36C6DC2" w14:textId="77777777" w:rsidR="00380734" w:rsidRPr="00380734" w:rsidRDefault="00380734" w:rsidP="00380734">
            <w:pPr>
              <w:jc w:val="center"/>
              <w:rPr>
                <w:b/>
                <w:i/>
                <w:sz w:val="20"/>
                <w:szCs w:val="20"/>
                <w:lang w:eastAsia="pl-PL"/>
              </w:rPr>
            </w:pPr>
          </w:p>
        </w:tc>
      </w:tr>
      <w:tr w:rsidR="00380734" w:rsidRPr="00380734" w14:paraId="3A61DDCB"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tcPr>
          <w:p w14:paraId="39FA820D" w14:textId="77777777" w:rsidR="00380734" w:rsidRPr="00380734" w:rsidRDefault="00380734" w:rsidP="00380734">
            <w:pPr>
              <w:jc w:val="center"/>
              <w:rPr>
                <w:sz w:val="20"/>
                <w:szCs w:val="20"/>
                <w:lang w:eastAsia="pl-PL"/>
              </w:rPr>
            </w:pPr>
            <w:r w:rsidRPr="00380734">
              <w:rPr>
                <w:sz w:val="20"/>
                <w:szCs w:val="20"/>
                <w:lang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A5BEE49"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3D13DE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D3FFF5C"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7B345AB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228906B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7DD31AB4"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6B45A23"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FF2B62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D439E6F"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621EA4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E24A8F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6F72CE0A"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2574C5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A17B4D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A8167C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61774F0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91FA48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0DF86302"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CFAF68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2D078B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2B44FAF" w14:textId="77777777" w:rsidR="00380734" w:rsidRPr="00380734" w:rsidRDefault="00380734" w:rsidP="00380734">
            <w:pPr>
              <w:jc w:val="center"/>
              <w:rPr>
                <w:b/>
                <w:i/>
                <w:sz w:val="20"/>
                <w:szCs w:val="20"/>
                <w:lang w:eastAsia="pl-PL"/>
              </w:rPr>
            </w:pPr>
          </w:p>
        </w:tc>
      </w:tr>
      <w:tr w:rsidR="00380734" w:rsidRPr="00380734" w14:paraId="40B68FEC"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tcPr>
          <w:p w14:paraId="578679D4" w14:textId="77777777" w:rsidR="00380734" w:rsidRPr="00380734" w:rsidRDefault="00380734" w:rsidP="00380734">
            <w:pPr>
              <w:jc w:val="center"/>
              <w:rPr>
                <w:sz w:val="20"/>
                <w:szCs w:val="20"/>
                <w:lang w:eastAsia="pl-PL"/>
              </w:rPr>
            </w:pPr>
            <w:r w:rsidRPr="00380734">
              <w:rPr>
                <w:sz w:val="20"/>
                <w:szCs w:val="20"/>
                <w:lang w:eastAsia="pl-PL"/>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CFCA5F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378AAEF"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7426C5E"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3A4407F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5EF1B8C9"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7A4AEA1B"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7040E03"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19A5AD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99BA419"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2F3438C"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973446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614D906"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8D68356"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879510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125A09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4B8F1CD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C526FB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193E8B7"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253814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89387F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ED3DC49" w14:textId="77777777" w:rsidR="00380734" w:rsidRPr="00380734" w:rsidRDefault="00380734" w:rsidP="00380734">
            <w:pPr>
              <w:jc w:val="center"/>
              <w:rPr>
                <w:b/>
                <w:i/>
                <w:sz w:val="20"/>
                <w:szCs w:val="20"/>
                <w:lang w:eastAsia="pl-PL"/>
              </w:rPr>
            </w:pPr>
          </w:p>
        </w:tc>
      </w:tr>
      <w:tr w:rsidR="00380734" w:rsidRPr="00380734" w14:paraId="3983D367"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center"/>
          </w:tcPr>
          <w:p w14:paraId="36BC1B70" w14:textId="77777777" w:rsidR="00380734" w:rsidRPr="00380734" w:rsidRDefault="00380734" w:rsidP="00380734">
            <w:pPr>
              <w:jc w:val="center"/>
              <w:rPr>
                <w:sz w:val="20"/>
                <w:szCs w:val="20"/>
                <w:lang w:eastAsia="pl-PL"/>
              </w:rPr>
            </w:pPr>
            <w:r w:rsidRPr="00380734">
              <w:rPr>
                <w:sz w:val="20"/>
                <w:szCs w:val="20"/>
                <w:lang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975753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A1DF360"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A0E9F83"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E0A452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5B0C87F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0ACA0167"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2A49600"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F1B3FB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3680E6C"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9FE25F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60361A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AC707BC"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08081A0"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CF9B82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31AB8F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73378F7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5877BA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299EC0B5"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A53A4D6"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5E791B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FCDE982" w14:textId="77777777" w:rsidR="00380734" w:rsidRPr="00380734" w:rsidRDefault="00380734" w:rsidP="00380734">
            <w:pPr>
              <w:jc w:val="center"/>
              <w:rPr>
                <w:b/>
                <w:i/>
                <w:sz w:val="20"/>
                <w:szCs w:val="20"/>
                <w:lang w:eastAsia="pl-PL"/>
              </w:rPr>
            </w:pPr>
          </w:p>
        </w:tc>
      </w:tr>
      <w:tr w:rsidR="00380734" w:rsidRPr="00380734" w14:paraId="62C45395"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1151F295" w14:textId="77777777" w:rsidR="00380734" w:rsidRPr="00380734" w:rsidRDefault="00380734" w:rsidP="00380734">
            <w:pPr>
              <w:jc w:val="center"/>
              <w:rPr>
                <w:sz w:val="20"/>
                <w:szCs w:val="20"/>
                <w:lang w:eastAsia="pl-PL"/>
              </w:rPr>
            </w:pPr>
            <w:r w:rsidRPr="00380734">
              <w:rPr>
                <w:sz w:val="20"/>
                <w:szCs w:val="20"/>
                <w:lang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FD401A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34FBD4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51E332D"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29E170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65E5F43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41D6637B"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8B3316F"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D7C61A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7BB97A4"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2B5432C"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EDECB99"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435738B"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19E4F7F"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15C973A"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822489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46487FE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65EDA90"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FF3C1DE"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5614FA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139394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B57CF9C" w14:textId="77777777" w:rsidR="00380734" w:rsidRPr="00380734" w:rsidRDefault="00380734" w:rsidP="00380734">
            <w:pPr>
              <w:jc w:val="center"/>
              <w:rPr>
                <w:b/>
                <w:i/>
                <w:sz w:val="20"/>
                <w:szCs w:val="20"/>
                <w:lang w:eastAsia="pl-PL"/>
              </w:rPr>
            </w:pPr>
          </w:p>
        </w:tc>
      </w:tr>
      <w:tr w:rsidR="00380734" w:rsidRPr="00380734" w14:paraId="38B07054"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20C77903" w14:textId="77777777" w:rsidR="00380734" w:rsidRPr="00380734" w:rsidRDefault="00380734" w:rsidP="00380734">
            <w:pPr>
              <w:jc w:val="center"/>
              <w:rPr>
                <w:sz w:val="20"/>
                <w:szCs w:val="20"/>
                <w:lang w:eastAsia="pl-PL"/>
              </w:rPr>
            </w:pPr>
            <w:r w:rsidRPr="00380734">
              <w:rPr>
                <w:sz w:val="20"/>
                <w:szCs w:val="20"/>
                <w:lang w:eastAsia="pl-PL"/>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F7A2190"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B66510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F3E55FA"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5751DA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58FF749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5B28DEC2"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9F695C3"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3DC392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2894272"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6C6C88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3070CC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08302B1"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D0B21A1"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F161BE4"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E38E42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17957C5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CCFFD3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3232A24B"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B88D343"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B1D9E2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A4874AA" w14:textId="77777777" w:rsidR="00380734" w:rsidRPr="00380734" w:rsidRDefault="00380734" w:rsidP="00380734">
            <w:pPr>
              <w:jc w:val="center"/>
              <w:rPr>
                <w:b/>
                <w:i/>
                <w:sz w:val="20"/>
                <w:szCs w:val="20"/>
                <w:lang w:eastAsia="pl-PL"/>
              </w:rPr>
            </w:pPr>
          </w:p>
        </w:tc>
      </w:tr>
      <w:tr w:rsidR="00380734" w:rsidRPr="00380734" w14:paraId="3342E61D"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63D226CC" w14:textId="77777777" w:rsidR="00380734" w:rsidRPr="00380734" w:rsidRDefault="00380734" w:rsidP="00380734">
            <w:pPr>
              <w:jc w:val="center"/>
              <w:rPr>
                <w:sz w:val="20"/>
                <w:szCs w:val="20"/>
                <w:lang w:eastAsia="pl-PL"/>
              </w:rPr>
            </w:pPr>
            <w:r w:rsidRPr="00380734">
              <w:rPr>
                <w:sz w:val="20"/>
                <w:szCs w:val="20"/>
                <w:lang w:eastAsia="pl-PL"/>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027499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E3FB5E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D32E6D0"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4CDAFB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01DB3749"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51E48E49"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8336B27"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7A27F7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00129A9"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7A81708"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688513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69FA2FC"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53C83BF"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D972D4C"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BB1A09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386999FE"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6456B6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0364F38"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E89FA6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E57F9F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01E3E25" w14:textId="77777777" w:rsidR="00380734" w:rsidRPr="00380734" w:rsidRDefault="00380734" w:rsidP="00380734">
            <w:pPr>
              <w:jc w:val="center"/>
              <w:rPr>
                <w:b/>
                <w:i/>
                <w:sz w:val="20"/>
                <w:szCs w:val="20"/>
                <w:lang w:eastAsia="pl-PL"/>
              </w:rPr>
            </w:pPr>
          </w:p>
        </w:tc>
      </w:tr>
      <w:tr w:rsidR="00380734" w:rsidRPr="00380734" w14:paraId="2BCA0777"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2882A3C1" w14:textId="77777777" w:rsidR="00380734" w:rsidRPr="00380734" w:rsidRDefault="00380734" w:rsidP="00380734">
            <w:pPr>
              <w:jc w:val="center"/>
              <w:rPr>
                <w:sz w:val="20"/>
                <w:szCs w:val="20"/>
                <w:lang w:eastAsia="pl-PL"/>
              </w:rPr>
            </w:pPr>
            <w:r w:rsidRPr="00380734">
              <w:rPr>
                <w:sz w:val="20"/>
                <w:szCs w:val="20"/>
                <w:lang w:eastAsia="pl-PL"/>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6D0E5F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712760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A465004"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6789E1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7C56B79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25CF169F"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4A38CBC"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15AB9E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09A8FD5"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48CD211"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963C16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62FF3D32"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4DB8A84"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55DE49D"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E181BD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1DF1323E"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921494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D04A041"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5849C54"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B6E1DA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A737E89" w14:textId="77777777" w:rsidR="00380734" w:rsidRPr="00380734" w:rsidRDefault="00380734" w:rsidP="00380734">
            <w:pPr>
              <w:jc w:val="center"/>
              <w:rPr>
                <w:b/>
                <w:i/>
                <w:sz w:val="20"/>
                <w:szCs w:val="20"/>
                <w:lang w:eastAsia="pl-PL"/>
              </w:rPr>
            </w:pPr>
          </w:p>
        </w:tc>
      </w:tr>
      <w:tr w:rsidR="00380734" w:rsidRPr="00380734" w14:paraId="34E869B7"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008D34D4" w14:textId="77777777" w:rsidR="00380734" w:rsidRPr="00380734" w:rsidRDefault="00380734" w:rsidP="00380734">
            <w:pPr>
              <w:jc w:val="center"/>
              <w:rPr>
                <w:sz w:val="20"/>
                <w:szCs w:val="20"/>
                <w:lang w:eastAsia="pl-PL"/>
              </w:rPr>
            </w:pPr>
            <w:r w:rsidRPr="00380734">
              <w:rPr>
                <w:sz w:val="20"/>
                <w:szCs w:val="20"/>
                <w:lang w:eastAsia="pl-PL"/>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4305F4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EC37AA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C458B38"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12FADDC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3D1AEDA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4D1B77F5"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1D5C181"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06D40F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A62FC8F"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27FBAEA"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93268F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DF2A4C6"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0A82B39"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E8F2E1A"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5E89A2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576E83A3"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5BCEA44"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B741BAD"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056A80C"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77992E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E065B46" w14:textId="77777777" w:rsidR="00380734" w:rsidRPr="00380734" w:rsidRDefault="00380734" w:rsidP="00380734">
            <w:pPr>
              <w:jc w:val="center"/>
              <w:rPr>
                <w:b/>
                <w:i/>
                <w:sz w:val="20"/>
                <w:szCs w:val="20"/>
                <w:lang w:eastAsia="pl-PL"/>
              </w:rPr>
            </w:pPr>
          </w:p>
        </w:tc>
      </w:tr>
      <w:tr w:rsidR="00380734" w:rsidRPr="00380734" w14:paraId="46CF0C91"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532C70CA" w14:textId="77777777" w:rsidR="00380734" w:rsidRPr="00380734" w:rsidRDefault="00380734" w:rsidP="00380734">
            <w:pPr>
              <w:jc w:val="center"/>
              <w:rPr>
                <w:sz w:val="20"/>
                <w:szCs w:val="20"/>
                <w:lang w:eastAsia="pl-PL"/>
              </w:rPr>
            </w:pPr>
            <w:r w:rsidRPr="00380734">
              <w:rPr>
                <w:sz w:val="20"/>
                <w:szCs w:val="20"/>
                <w:lang w:eastAsia="pl-PL"/>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AEFD10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D328C4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73C4327"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DE9145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41BD6FDF"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1B798EF0"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16D4742"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853800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6643ABB"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E2DE0D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11767D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9F7140B"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6C8D6A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1DF457E"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D79CC89"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24A894D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262B340"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F839277"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596AE9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0B44B5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FBA3D51" w14:textId="77777777" w:rsidR="00380734" w:rsidRPr="00380734" w:rsidRDefault="00380734" w:rsidP="00380734">
            <w:pPr>
              <w:jc w:val="center"/>
              <w:rPr>
                <w:b/>
                <w:i/>
                <w:sz w:val="20"/>
                <w:szCs w:val="20"/>
                <w:lang w:eastAsia="pl-PL"/>
              </w:rPr>
            </w:pPr>
          </w:p>
        </w:tc>
      </w:tr>
      <w:tr w:rsidR="00380734" w:rsidRPr="00380734" w14:paraId="0943E253"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1021E83D" w14:textId="77777777" w:rsidR="00380734" w:rsidRPr="00380734" w:rsidRDefault="00380734" w:rsidP="00380734">
            <w:pPr>
              <w:jc w:val="center"/>
              <w:rPr>
                <w:sz w:val="20"/>
                <w:szCs w:val="20"/>
                <w:lang w:eastAsia="pl-PL"/>
              </w:rPr>
            </w:pPr>
            <w:r w:rsidRPr="00380734">
              <w:rPr>
                <w:sz w:val="20"/>
                <w:szCs w:val="20"/>
                <w:lang w:eastAsia="pl-PL"/>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FD727F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C24938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23CA4CC"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B8AD83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6896637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6C73AF9D"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D2507E2"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0AC27A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77A984C"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53178E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5F7D3F7"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F8B7E59"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57B117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D5918A7"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E13C17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36F2DE4F"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E4746E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2F76F8D6"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234EE15"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39E41E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953A73F" w14:textId="77777777" w:rsidR="00380734" w:rsidRPr="00380734" w:rsidRDefault="00380734" w:rsidP="00380734">
            <w:pPr>
              <w:jc w:val="center"/>
              <w:rPr>
                <w:b/>
                <w:i/>
                <w:sz w:val="20"/>
                <w:szCs w:val="20"/>
                <w:lang w:eastAsia="pl-PL"/>
              </w:rPr>
            </w:pPr>
          </w:p>
        </w:tc>
      </w:tr>
      <w:tr w:rsidR="00380734" w:rsidRPr="00380734" w14:paraId="2F609C5B"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0C4E33BE" w14:textId="77777777" w:rsidR="00380734" w:rsidRPr="00380734" w:rsidRDefault="00380734" w:rsidP="00380734">
            <w:pPr>
              <w:jc w:val="center"/>
              <w:rPr>
                <w:sz w:val="20"/>
                <w:szCs w:val="20"/>
                <w:lang w:eastAsia="pl-PL"/>
              </w:rPr>
            </w:pPr>
            <w:r w:rsidRPr="00380734">
              <w:rPr>
                <w:sz w:val="20"/>
                <w:szCs w:val="20"/>
                <w:lang w:eastAsia="pl-PL"/>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F23AC3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69333B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833DCFA"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58B1596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26C0BF6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4B7BC894"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6CAC0C3"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B51E15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F3F9589"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5588010"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F35B0BD"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9CA3513"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D6301C1"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A471984"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4AA8C9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0DE1043B"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C6C10D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28CE0369"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26592B0"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DB91E9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1D83B1E" w14:textId="77777777" w:rsidR="00380734" w:rsidRPr="00380734" w:rsidRDefault="00380734" w:rsidP="00380734">
            <w:pPr>
              <w:jc w:val="center"/>
              <w:rPr>
                <w:b/>
                <w:i/>
                <w:sz w:val="20"/>
                <w:szCs w:val="20"/>
                <w:lang w:eastAsia="pl-PL"/>
              </w:rPr>
            </w:pPr>
          </w:p>
        </w:tc>
      </w:tr>
      <w:tr w:rsidR="00380734" w:rsidRPr="00380734" w14:paraId="1CFBA2F2"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285B1A37" w14:textId="77777777" w:rsidR="00380734" w:rsidRPr="00380734" w:rsidRDefault="00380734" w:rsidP="00380734">
            <w:pPr>
              <w:jc w:val="center"/>
              <w:rPr>
                <w:sz w:val="20"/>
                <w:szCs w:val="20"/>
                <w:lang w:eastAsia="pl-PL"/>
              </w:rPr>
            </w:pPr>
            <w:r w:rsidRPr="00380734">
              <w:rPr>
                <w:sz w:val="20"/>
                <w:szCs w:val="20"/>
                <w:lang w:eastAsia="pl-PL"/>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A096A9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64A64E3"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F0D5059"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4CD0582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6FD2804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798FC86E"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C091D6C"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4BA7CA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14C9990"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2ABF811"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A5853FA"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99A99AD"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B06655B"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F6B0FED"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94ED5F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5072F03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4757FF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0ABBCDE0"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1D5D05B"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2A725EC"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166BA08" w14:textId="77777777" w:rsidR="00380734" w:rsidRPr="00380734" w:rsidRDefault="00380734" w:rsidP="00380734">
            <w:pPr>
              <w:jc w:val="center"/>
              <w:rPr>
                <w:b/>
                <w:i/>
                <w:sz w:val="20"/>
                <w:szCs w:val="20"/>
                <w:lang w:eastAsia="pl-PL"/>
              </w:rPr>
            </w:pPr>
          </w:p>
        </w:tc>
      </w:tr>
      <w:tr w:rsidR="00380734" w:rsidRPr="00380734" w14:paraId="357A636D" w14:textId="77777777"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14:paraId="7CA6CFD0" w14:textId="77777777" w:rsidR="00380734" w:rsidRPr="00380734" w:rsidRDefault="00380734" w:rsidP="00380734">
            <w:pPr>
              <w:jc w:val="center"/>
              <w:rPr>
                <w:sz w:val="20"/>
                <w:szCs w:val="20"/>
                <w:lang w:eastAsia="pl-PL"/>
              </w:rPr>
            </w:pPr>
            <w:r w:rsidRPr="00380734">
              <w:rPr>
                <w:sz w:val="20"/>
                <w:szCs w:val="20"/>
                <w:lang w:eastAsia="pl-PL"/>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67F5DB8"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F3B18C2"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931BE2B"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4593C7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14:paraId="0E7211C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491FCF23" w14:textId="77777777"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45A4A21" w14:textId="77777777"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6DABAB6"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039D972"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657B1AD"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D47E35B"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9EA0C05"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2DC26A9"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2C3EB3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122DA25"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11179662"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0F0F861"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77585B8" w14:textId="77777777"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297AD94" w14:textId="77777777"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FEAB00E" w14:textId="77777777"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970BFC9" w14:textId="77777777" w:rsidR="00380734" w:rsidRPr="00380734" w:rsidRDefault="00380734" w:rsidP="00380734">
            <w:pPr>
              <w:jc w:val="center"/>
              <w:rPr>
                <w:b/>
                <w:i/>
                <w:sz w:val="20"/>
                <w:szCs w:val="20"/>
                <w:lang w:eastAsia="pl-PL"/>
              </w:rPr>
            </w:pPr>
          </w:p>
        </w:tc>
      </w:tr>
    </w:tbl>
    <w:p w14:paraId="7FA3DF90" w14:textId="77777777" w:rsidR="00380734" w:rsidRPr="00EE2575" w:rsidRDefault="00380734" w:rsidP="00380734">
      <w:pPr>
        <w:rPr>
          <w:lang w:val="en-GB"/>
        </w:rPr>
      </w:pPr>
    </w:p>
    <w:p w14:paraId="4CC48B60" w14:textId="77777777" w:rsidR="00380734" w:rsidRPr="00EE2575" w:rsidRDefault="00380734" w:rsidP="00380734">
      <w:pPr>
        <w:rPr>
          <w:b/>
          <w:i/>
          <w:sz w:val="18"/>
          <w:szCs w:val="18"/>
          <w:lang w:val="en-GB"/>
        </w:rPr>
      </w:pPr>
      <w:r w:rsidRPr="00EE2575">
        <w:rPr>
          <w:b/>
          <w:i/>
          <w:sz w:val="18"/>
          <w:szCs w:val="18"/>
          <w:lang w:val="en-GB"/>
        </w:rPr>
        <w:t>*delete as appropriate</w:t>
      </w:r>
    </w:p>
    <w:p w14:paraId="2B23C9A7" w14:textId="77777777" w:rsidR="00380734" w:rsidRPr="00EE2575" w:rsidRDefault="00380734" w:rsidP="00380734">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380734" w:rsidRPr="00104F2C" w14:paraId="562AFA38" w14:textId="77777777" w:rsidTr="00CA31AA">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16FBD51A" w14:textId="77777777" w:rsidR="00380734" w:rsidRPr="00AC669C" w:rsidRDefault="00380734" w:rsidP="00380734">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380734" w:rsidRPr="00EE2575" w14:paraId="31FBA9D9" w14:textId="77777777" w:rsidTr="00CA31AA">
        <w:trPr>
          <w:trHeight w:val="284"/>
        </w:trPr>
        <w:tc>
          <w:tcPr>
            <w:tcW w:w="864" w:type="dxa"/>
            <w:tcBorders>
              <w:top w:val="single" w:sz="4" w:space="0" w:color="auto"/>
              <w:left w:val="single" w:sz="4" w:space="0" w:color="auto"/>
              <w:bottom w:val="single" w:sz="4" w:space="0" w:color="auto"/>
              <w:right w:val="single" w:sz="4" w:space="0" w:color="auto"/>
            </w:tcBorders>
            <w:vAlign w:val="center"/>
          </w:tcPr>
          <w:p w14:paraId="49CE23E3" w14:textId="77777777" w:rsidR="00380734" w:rsidRPr="00AC669C" w:rsidRDefault="00380734" w:rsidP="00CA31AA">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14:paraId="0443AABD" w14:textId="77777777" w:rsidR="00380734" w:rsidRPr="00AC669C" w:rsidRDefault="00380734" w:rsidP="00CA31AA">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14:paraId="32F9BE06" w14:textId="77777777" w:rsidR="00380734" w:rsidRPr="00AC669C" w:rsidRDefault="00380734" w:rsidP="00CA31AA">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380734" w:rsidRPr="00EE2575" w14:paraId="3A70A90A" w14:textId="77777777" w:rsidTr="00CA31A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1EAFB01E" w14:textId="77777777" w:rsidR="00380734" w:rsidRPr="00AC669C" w:rsidRDefault="00380734" w:rsidP="00380734">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14:paraId="550430E9"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CD53576" w14:textId="77777777" w:rsidR="00380734" w:rsidRPr="000B062D" w:rsidRDefault="00380734" w:rsidP="00380734">
            <w:pPr>
              <w:jc w:val="both"/>
              <w:rPr>
                <w:color w:val="000000" w:themeColor="text1"/>
                <w:sz w:val="18"/>
                <w:szCs w:val="18"/>
              </w:rPr>
            </w:pPr>
            <w:r w:rsidRPr="000B062D">
              <w:rPr>
                <w:color w:val="000000" w:themeColor="text1"/>
                <w:sz w:val="20"/>
                <w:szCs w:val="20"/>
              </w:rPr>
              <w:t>od 61%-68% (10pkt-12pkt)</w:t>
            </w:r>
          </w:p>
        </w:tc>
      </w:tr>
      <w:tr w:rsidR="00380734" w:rsidRPr="00EE2575" w14:paraId="76C20195" w14:textId="77777777" w:rsidTr="00CA31AA">
        <w:trPr>
          <w:trHeight w:val="255"/>
        </w:trPr>
        <w:tc>
          <w:tcPr>
            <w:tcW w:w="864" w:type="dxa"/>
            <w:vMerge/>
            <w:tcBorders>
              <w:left w:val="single" w:sz="4" w:space="0" w:color="auto"/>
              <w:right w:val="single" w:sz="4" w:space="0" w:color="auto"/>
            </w:tcBorders>
          </w:tcPr>
          <w:p w14:paraId="0F11AED1"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46C34A9"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362CFBBB" w14:textId="77777777" w:rsidR="00380734" w:rsidRPr="000B062D" w:rsidRDefault="00380734" w:rsidP="00380734">
            <w:pPr>
              <w:jc w:val="both"/>
              <w:rPr>
                <w:color w:val="000000" w:themeColor="text1"/>
                <w:sz w:val="20"/>
                <w:szCs w:val="20"/>
              </w:rPr>
            </w:pPr>
            <w:r w:rsidRPr="000B062D">
              <w:rPr>
                <w:color w:val="000000" w:themeColor="text1"/>
                <w:sz w:val="20"/>
                <w:szCs w:val="20"/>
              </w:rPr>
              <w:t xml:space="preserve">od 69%-76% (12,5pkt-14,5pkt) </w:t>
            </w:r>
          </w:p>
        </w:tc>
      </w:tr>
      <w:tr w:rsidR="00380734" w:rsidRPr="00EE2575" w14:paraId="426CCB56" w14:textId="77777777" w:rsidTr="00CA31AA">
        <w:trPr>
          <w:trHeight w:val="255"/>
        </w:trPr>
        <w:tc>
          <w:tcPr>
            <w:tcW w:w="864" w:type="dxa"/>
            <w:vMerge/>
            <w:tcBorders>
              <w:left w:val="single" w:sz="4" w:space="0" w:color="auto"/>
              <w:right w:val="single" w:sz="4" w:space="0" w:color="auto"/>
            </w:tcBorders>
          </w:tcPr>
          <w:p w14:paraId="0BC3AA5E"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6C6B87BA"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442D185" w14:textId="77777777" w:rsidR="00380734" w:rsidRPr="000B062D" w:rsidRDefault="00380734" w:rsidP="00380734">
            <w:pPr>
              <w:jc w:val="both"/>
              <w:rPr>
                <w:color w:val="000000" w:themeColor="text1"/>
                <w:sz w:val="20"/>
                <w:szCs w:val="20"/>
              </w:rPr>
            </w:pPr>
            <w:r w:rsidRPr="000B062D">
              <w:rPr>
                <w:color w:val="000000" w:themeColor="text1"/>
                <w:sz w:val="20"/>
                <w:szCs w:val="20"/>
              </w:rPr>
              <w:t>od 77%-84%(15pkt-16pkt)</w:t>
            </w:r>
          </w:p>
        </w:tc>
      </w:tr>
      <w:tr w:rsidR="00380734" w:rsidRPr="00EE2575" w14:paraId="3E3CA1C8" w14:textId="77777777" w:rsidTr="00CA31AA">
        <w:trPr>
          <w:trHeight w:val="255"/>
        </w:trPr>
        <w:tc>
          <w:tcPr>
            <w:tcW w:w="864" w:type="dxa"/>
            <w:vMerge/>
            <w:tcBorders>
              <w:left w:val="single" w:sz="4" w:space="0" w:color="auto"/>
              <w:right w:val="single" w:sz="4" w:space="0" w:color="auto"/>
            </w:tcBorders>
          </w:tcPr>
          <w:p w14:paraId="62C16AFF"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132A0CA"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E4F2B4A" w14:textId="77777777" w:rsidR="00380734" w:rsidRPr="000B062D" w:rsidRDefault="00380734" w:rsidP="00380734">
            <w:pPr>
              <w:tabs>
                <w:tab w:val="left" w:pos="468"/>
              </w:tabs>
              <w:jc w:val="both"/>
              <w:rPr>
                <w:color w:val="000000" w:themeColor="text1"/>
                <w:sz w:val="20"/>
                <w:szCs w:val="20"/>
              </w:rPr>
            </w:pPr>
            <w:r w:rsidRPr="000B062D">
              <w:rPr>
                <w:color w:val="000000" w:themeColor="text1"/>
                <w:sz w:val="20"/>
                <w:szCs w:val="20"/>
              </w:rPr>
              <w:t>od 85%-92%(16,5pkt-17,5pkt)</w:t>
            </w:r>
          </w:p>
        </w:tc>
      </w:tr>
      <w:tr w:rsidR="00380734" w:rsidRPr="00EE2575" w14:paraId="36A3D3A9" w14:textId="77777777" w:rsidTr="00CA31AA">
        <w:trPr>
          <w:trHeight w:val="255"/>
        </w:trPr>
        <w:tc>
          <w:tcPr>
            <w:tcW w:w="864" w:type="dxa"/>
            <w:vMerge/>
            <w:tcBorders>
              <w:left w:val="single" w:sz="4" w:space="0" w:color="auto"/>
              <w:bottom w:val="single" w:sz="4" w:space="0" w:color="auto"/>
              <w:right w:val="single" w:sz="4" w:space="0" w:color="auto"/>
            </w:tcBorders>
          </w:tcPr>
          <w:p w14:paraId="37173EB6" w14:textId="77777777" w:rsidR="00380734" w:rsidRPr="00AC669C" w:rsidRDefault="00380734" w:rsidP="00380734">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11CDA9C8"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9F71315" w14:textId="77777777" w:rsidR="00380734" w:rsidRPr="000B062D" w:rsidRDefault="00380734" w:rsidP="00380734">
            <w:pPr>
              <w:jc w:val="both"/>
              <w:rPr>
                <w:color w:val="000000" w:themeColor="text1"/>
                <w:sz w:val="20"/>
                <w:szCs w:val="20"/>
              </w:rPr>
            </w:pPr>
            <w:r w:rsidRPr="000B062D">
              <w:rPr>
                <w:color w:val="000000" w:themeColor="text1"/>
                <w:sz w:val="20"/>
                <w:szCs w:val="20"/>
              </w:rPr>
              <w:t>od 93%-100%(18pkt-20pkt)</w:t>
            </w:r>
          </w:p>
        </w:tc>
      </w:tr>
      <w:tr w:rsidR="00380734" w:rsidRPr="00EE2575" w14:paraId="792A950C" w14:textId="77777777" w:rsidTr="00CA31A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45FBDBBA" w14:textId="77777777" w:rsidR="00380734" w:rsidRPr="00AC669C" w:rsidRDefault="00380734" w:rsidP="00380734">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14:paraId="6A294689"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C83D90D" w14:textId="77777777" w:rsidR="00380734" w:rsidRPr="000B062D" w:rsidRDefault="00380734" w:rsidP="00380734">
            <w:pPr>
              <w:jc w:val="both"/>
              <w:rPr>
                <w:color w:val="000000" w:themeColor="text1"/>
                <w:sz w:val="18"/>
                <w:szCs w:val="18"/>
              </w:rPr>
            </w:pPr>
            <w:r w:rsidRPr="000B062D">
              <w:rPr>
                <w:color w:val="000000" w:themeColor="text1"/>
                <w:sz w:val="20"/>
                <w:szCs w:val="20"/>
              </w:rPr>
              <w:t>od 61%-68% (10pkt-12pkt)</w:t>
            </w:r>
          </w:p>
        </w:tc>
      </w:tr>
      <w:tr w:rsidR="00380734" w:rsidRPr="00EE2575" w14:paraId="487FF066" w14:textId="77777777" w:rsidTr="00CA31AA">
        <w:trPr>
          <w:trHeight w:val="255"/>
        </w:trPr>
        <w:tc>
          <w:tcPr>
            <w:tcW w:w="864" w:type="dxa"/>
            <w:vMerge/>
            <w:tcBorders>
              <w:left w:val="single" w:sz="4" w:space="0" w:color="auto"/>
              <w:right w:val="single" w:sz="4" w:space="0" w:color="auto"/>
            </w:tcBorders>
          </w:tcPr>
          <w:p w14:paraId="71A4D894"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5C15A345"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525717F" w14:textId="77777777" w:rsidR="00380734" w:rsidRPr="000B062D" w:rsidRDefault="00380734" w:rsidP="00380734">
            <w:pPr>
              <w:jc w:val="both"/>
              <w:rPr>
                <w:color w:val="000000" w:themeColor="text1"/>
                <w:sz w:val="20"/>
                <w:szCs w:val="20"/>
              </w:rPr>
            </w:pPr>
            <w:r w:rsidRPr="000B062D">
              <w:rPr>
                <w:color w:val="000000" w:themeColor="text1"/>
                <w:sz w:val="20"/>
                <w:szCs w:val="20"/>
              </w:rPr>
              <w:t xml:space="preserve">od 69%-76% (12,5pkt-14,5pkt) </w:t>
            </w:r>
          </w:p>
        </w:tc>
      </w:tr>
      <w:tr w:rsidR="00380734" w:rsidRPr="00EE2575" w14:paraId="141CFAD0" w14:textId="77777777" w:rsidTr="00CA31AA">
        <w:trPr>
          <w:trHeight w:val="255"/>
        </w:trPr>
        <w:tc>
          <w:tcPr>
            <w:tcW w:w="864" w:type="dxa"/>
            <w:vMerge/>
            <w:tcBorders>
              <w:left w:val="single" w:sz="4" w:space="0" w:color="auto"/>
              <w:right w:val="single" w:sz="4" w:space="0" w:color="auto"/>
            </w:tcBorders>
          </w:tcPr>
          <w:p w14:paraId="6F365C08"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13759D17"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2182A56" w14:textId="77777777" w:rsidR="00380734" w:rsidRPr="000B062D" w:rsidRDefault="00380734" w:rsidP="00380734">
            <w:pPr>
              <w:jc w:val="both"/>
              <w:rPr>
                <w:color w:val="000000" w:themeColor="text1"/>
                <w:sz w:val="20"/>
                <w:szCs w:val="20"/>
              </w:rPr>
            </w:pPr>
            <w:r w:rsidRPr="000B062D">
              <w:rPr>
                <w:color w:val="000000" w:themeColor="text1"/>
                <w:sz w:val="20"/>
                <w:szCs w:val="20"/>
              </w:rPr>
              <w:t>od 77%-84%(15pkt-16pkt)</w:t>
            </w:r>
          </w:p>
        </w:tc>
      </w:tr>
      <w:tr w:rsidR="00380734" w:rsidRPr="00EE2575" w14:paraId="21F20DD0" w14:textId="77777777" w:rsidTr="00CA31AA">
        <w:trPr>
          <w:trHeight w:val="255"/>
        </w:trPr>
        <w:tc>
          <w:tcPr>
            <w:tcW w:w="864" w:type="dxa"/>
            <w:vMerge/>
            <w:tcBorders>
              <w:left w:val="single" w:sz="4" w:space="0" w:color="auto"/>
              <w:right w:val="single" w:sz="4" w:space="0" w:color="auto"/>
            </w:tcBorders>
          </w:tcPr>
          <w:p w14:paraId="36CEC1AC"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4E8C198"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057C373" w14:textId="77777777" w:rsidR="00380734" w:rsidRPr="000B062D" w:rsidRDefault="00380734" w:rsidP="00380734">
            <w:pPr>
              <w:tabs>
                <w:tab w:val="left" w:pos="468"/>
              </w:tabs>
              <w:jc w:val="both"/>
              <w:rPr>
                <w:color w:val="000000" w:themeColor="text1"/>
                <w:sz w:val="20"/>
                <w:szCs w:val="20"/>
              </w:rPr>
            </w:pPr>
            <w:r w:rsidRPr="000B062D">
              <w:rPr>
                <w:color w:val="000000" w:themeColor="text1"/>
                <w:sz w:val="20"/>
                <w:szCs w:val="20"/>
              </w:rPr>
              <w:t>od 85%-92%(16,5pkt-17,5pkt)</w:t>
            </w:r>
          </w:p>
        </w:tc>
      </w:tr>
      <w:tr w:rsidR="00380734" w:rsidRPr="00EE2575" w14:paraId="581EBE27" w14:textId="77777777" w:rsidTr="00CA31AA">
        <w:trPr>
          <w:trHeight w:val="255"/>
        </w:trPr>
        <w:tc>
          <w:tcPr>
            <w:tcW w:w="864" w:type="dxa"/>
            <w:vMerge/>
            <w:tcBorders>
              <w:left w:val="single" w:sz="4" w:space="0" w:color="auto"/>
              <w:bottom w:val="single" w:sz="4" w:space="0" w:color="auto"/>
              <w:right w:val="single" w:sz="4" w:space="0" w:color="auto"/>
            </w:tcBorders>
          </w:tcPr>
          <w:p w14:paraId="5E08A1C7" w14:textId="77777777" w:rsidR="00380734" w:rsidRPr="00AC669C" w:rsidRDefault="00380734" w:rsidP="00380734">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C33387F"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40B1483" w14:textId="77777777" w:rsidR="00380734" w:rsidRPr="000B062D" w:rsidRDefault="00380734" w:rsidP="00380734">
            <w:pPr>
              <w:jc w:val="both"/>
              <w:rPr>
                <w:color w:val="000000" w:themeColor="text1"/>
                <w:sz w:val="20"/>
                <w:szCs w:val="20"/>
              </w:rPr>
            </w:pPr>
            <w:r w:rsidRPr="000B062D">
              <w:rPr>
                <w:color w:val="000000" w:themeColor="text1"/>
                <w:sz w:val="20"/>
                <w:szCs w:val="20"/>
              </w:rPr>
              <w:t>od 93%-100%(18pkt-20pkt)</w:t>
            </w:r>
          </w:p>
        </w:tc>
      </w:tr>
      <w:tr w:rsidR="00380734" w:rsidRPr="00EE2575" w14:paraId="74858C3A" w14:textId="77777777" w:rsidTr="00CA31A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2E71D2D5" w14:textId="77777777" w:rsidR="00380734" w:rsidRPr="00AC669C" w:rsidRDefault="00380734" w:rsidP="00380734">
            <w:pPr>
              <w:ind w:left="113" w:right="113"/>
              <w:jc w:val="center"/>
              <w:rPr>
                <w:rFonts w:eastAsia="Arial Unicode MS"/>
                <w:b/>
                <w:sz w:val="20"/>
                <w:szCs w:val="20"/>
                <w:lang w:val="en-GB" w:eastAsia="pl-PL"/>
              </w:rPr>
            </w:pPr>
            <w:r w:rsidRPr="00EE2575">
              <w:rPr>
                <w:rFonts w:eastAsia="Arial Unicode MS"/>
                <w:b/>
                <w:sz w:val="20"/>
                <w:szCs w:val="20"/>
                <w:lang w:val="en-GB" w:eastAsia="pl-PL"/>
              </w:rPr>
              <w:t>others</w:t>
            </w:r>
            <w:r w:rsidRPr="00AC669C">
              <w:rPr>
                <w:rFonts w:eastAsia="Arial Unicode MS"/>
                <w:b/>
                <w:sz w:val="20"/>
                <w:szCs w:val="20"/>
                <w:lang w:val="en-GB" w:eastAsia="pl-PL"/>
              </w:rPr>
              <w:t xml:space="preserve"> (...)*</w:t>
            </w:r>
          </w:p>
        </w:tc>
        <w:tc>
          <w:tcPr>
            <w:tcW w:w="720" w:type="dxa"/>
            <w:tcBorders>
              <w:top w:val="single" w:sz="4" w:space="0" w:color="auto"/>
              <w:left w:val="single" w:sz="4" w:space="0" w:color="auto"/>
              <w:bottom w:val="single" w:sz="4" w:space="0" w:color="auto"/>
              <w:right w:val="single" w:sz="4" w:space="0" w:color="auto"/>
            </w:tcBorders>
          </w:tcPr>
          <w:p w14:paraId="5FB20819"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BED954D" w14:textId="77777777" w:rsidR="00380734" w:rsidRPr="000B062D" w:rsidRDefault="00380734" w:rsidP="00380734">
            <w:pPr>
              <w:jc w:val="both"/>
              <w:rPr>
                <w:color w:val="000000" w:themeColor="text1"/>
                <w:sz w:val="18"/>
                <w:szCs w:val="18"/>
              </w:rPr>
            </w:pPr>
            <w:r w:rsidRPr="000B062D">
              <w:rPr>
                <w:color w:val="000000" w:themeColor="text1"/>
                <w:sz w:val="20"/>
                <w:szCs w:val="20"/>
              </w:rPr>
              <w:t>od 61%-68% (10pkt-12pkt)</w:t>
            </w:r>
          </w:p>
        </w:tc>
      </w:tr>
      <w:tr w:rsidR="00380734" w:rsidRPr="00EE2575" w14:paraId="7A3F1FEE" w14:textId="77777777" w:rsidTr="00CA31AA">
        <w:trPr>
          <w:trHeight w:val="255"/>
        </w:trPr>
        <w:tc>
          <w:tcPr>
            <w:tcW w:w="864" w:type="dxa"/>
            <w:vMerge/>
            <w:tcBorders>
              <w:left w:val="single" w:sz="4" w:space="0" w:color="auto"/>
              <w:right w:val="single" w:sz="4" w:space="0" w:color="auto"/>
            </w:tcBorders>
          </w:tcPr>
          <w:p w14:paraId="4261846E"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2225770"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A81379B" w14:textId="77777777" w:rsidR="00380734" w:rsidRPr="000B062D" w:rsidRDefault="00380734" w:rsidP="00380734">
            <w:pPr>
              <w:jc w:val="both"/>
              <w:rPr>
                <w:color w:val="000000" w:themeColor="text1"/>
                <w:sz w:val="20"/>
                <w:szCs w:val="20"/>
              </w:rPr>
            </w:pPr>
            <w:r w:rsidRPr="000B062D">
              <w:rPr>
                <w:color w:val="000000" w:themeColor="text1"/>
                <w:sz w:val="20"/>
                <w:szCs w:val="20"/>
              </w:rPr>
              <w:t xml:space="preserve">od 69%-76% (12,5pkt-14,5pkt) </w:t>
            </w:r>
          </w:p>
        </w:tc>
      </w:tr>
      <w:tr w:rsidR="00380734" w:rsidRPr="00EE2575" w14:paraId="7DF13D27" w14:textId="77777777" w:rsidTr="00CA31AA">
        <w:trPr>
          <w:trHeight w:val="255"/>
        </w:trPr>
        <w:tc>
          <w:tcPr>
            <w:tcW w:w="864" w:type="dxa"/>
            <w:vMerge/>
            <w:tcBorders>
              <w:left w:val="single" w:sz="4" w:space="0" w:color="auto"/>
              <w:right w:val="single" w:sz="4" w:space="0" w:color="auto"/>
            </w:tcBorders>
          </w:tcPr>
          <w:p w14:paraId="62B8D981"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687D275E"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45C2481" w14:textId="77777777" w:rsidR="00380734" w:rsidRPr="000B062D" w:rsidRDefault="00380734" w:rsidP="00380734">
            <w:pPr>
              <w:jc w:val="both"/>
              <w:rPr>
                <w:color w:val="000000" w:themeColor="text1"/>
                <w:sz w:val="20"/>
                <w:szCs w:val="20"/>
              </w:rPr>
            </w:pPr>
            <w:r w:rsidRPr="000B062D">
              <w:rPr>
                <w:color w:val="000000" w:themeColor="text1"/>
                <w:sz w:val="20"/>
                <w:szCs w:val="20"/>
              </w:rPr>
              <w:t>od 77%-84%(15pkt-16pkt)</w:t>
            </w:r>
          </w:p>
        </w:tc>
      </w:tr>
      <w:tr w:rsidR="00380734" w:rsidRPr="00EE2575" w14:paraId="2A23EE59" w14:textId="77777777" w:rsidTr="00CA31AA">
        <w:trPr>
          <w:trHeight w:val="255"/>
        </w:trPr>
        <w:tc>
          <w:tcPr>
            <w:tcW w:w="864" w:type="dxa"/>
            <w:vMerge/>
            <w:tcBorders>
              <w:left w:val="single" w:sz="4" w:space="0" w:color="auto"/>
              <w:right w:val="single" w:sz="4" w:space="0" w:color="auto"/>
            </w:tcBorders>
          </w:tcPr>
          <w:p w14:paraId="2AC40EA2" w14:textId="77777777"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E72344B" w14:textId="77777777"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3E4CFA1D" w14:textId="77777777" w:rsidR="00380734" w:rsidRPr="000B062D" w:rsidRDefault="00380734" w:rsidP="00380734">
            <w:pPr>
              <w:tabs>
                <w:tab w:val="left" w:pos="468"/>
              </w:tabs>
              <w:jc w:val="both"/>
              <w:rPr>
                <w:color w:val="000000" w:themeColor="text1"/>
                <w:sz w:val="20"/>
                <w:szCs w:val="20"/>
              </w:rPr>
            </w:pPr>
            <w:r w:rsidRPr="000B062D">
              <w:rPr>
                <w:color w:val="000000" w:themeColor="text1"/>
                <w:sz w:val="20"/>
                <w:szCs w:val="20"/>
              </w:rPr>
              <w:t>od 85%-92%(16,5pkt-17,5pkt)</w:t>
            </w:r>
          </w:p>
        </w:tc>
      </w:tr>
      <w:tr w:rsidR="00380734" w:rsidRPr="00EE2575" w14:paraId="24C72A98" w14:textId="77777777" w:rsidTr="00CA31AA">
        <w:trPr>
          <w:trHeight w:val="255"/>
        </w:trPr>
        <w:tc>
          <w:tcPr>
            <w:tcW w:w="864" w:type="dxa"/>
            <w:vMerge/>
            <w:tcBorders>
              <w:left w:val="single" w:sz="4" w:space="0" w:color="auto"/>
              <w:bottom w:val="single" w:sz="4" w:space="0" w:color="auto"/>
              <w:right w:val="single" w:sz="4" w:space="0" w:color="auto"/>
            </w:tcBorders>
          </w:tcPr>
          <w:p w14:paraId="3F7B8E92" w14:textId="77777777" w:rsidR="00380734" w:rsidRPr="00AC669C" w:rsidRDefault="00380734" w:rsidP="00380734">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2194066" w14:textId="77777777"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DC835DD" w14:textId="77777777" w:rsidR="00380734" w:rsidRPr="000B062D" w:rsidRDefault="00380734" w:rsidP="00380734">
            <w:pPr>
              <w:jc w:val="both"/>
              <w:rPr>
                <w:color w:val="000000" w:themeColor="text1"/>
                <w:sz w:val="20"/>
                <w:szCs w:val="20"/>
              </w:rPr>
            </w:pPr>
            <w:r w:rsidRPr="000B062D">
              <w:rPr>
                <w:color w:val="000000" w:themeColor="text1"/>
                <w:sz w:val="20"/>
                <w:szCs w:val="20"/>
              </w:rPr>
              <w:t>od 93%-100%(18pkt-20pkt)</w:t>
            </w:r>
          </w:p>
        </w:tc>
      </w:tr>
    </w:tbl>
    <w:p w14:paraId="06AE8E53" w14:textId="3B9D92B8" w:rsidR="00A66EE9" w:rsidRDefault="00A66EE9" w:rsidP="001457A9">
      <w:pPr>
        <w:spacing w:after="160" w:line="259" w:lineRule="auto"/>
        <w:rPr>
          <w:lang w:val="en-GB"/>
        </w:rPr>
      </w:pPr>
    </w:p>
    <w:p w14:paraId="27128393" w14:textId="77777777" w:rsidR="00A66EE9" w:rsidRDefault="00A66EE9">
      <w:pPr>
        <w:spacing w:after="160" w:line="259" w:lineRule="auto"/>
        <w:rPr>
          <w:lang w:val="en-GB"/>
        </w:rPr>
      </w:pPr>
      <w:r>
        <w:rPr>
          <w:lang w:val="en-GB"/>
        </w:rPr>
        <w:br w:type="page"/>
      </w:r>
    </w:p>
    <w:p w14:paraId="23E5A2A6" w14:textId="77777777" w:rsidR="00380734" w:rsidRPr="00EE2575" w:rsidRDefault="00380734" w:rsidP="001457A9">
      <w:pPr>
        <w:spacing w:after="160" w:line="259" w:lineRule="auto"/>
        <w:rPr>
          <w:lang w:val="en-GB"/>
        </w:rPr>
      </w:pPr>
    </w:p>
    <w:p w14:paraId="7196CA8F" w14:textId="77777777" w:rsidR="00380734" w:rsidRPr="00EE2575" w:rsidRDefault="00380734" w:rsidP="001457A9">
      <w:pPr>
        <w:numPr>
          <w:ilvl w:val="0"/>
          <w:numId w:val="1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380734" w:rsidRPr="00EE2575" w14:paraId="44367192" w14:textId="77777777" w:rsidTr="00CA31AA">
        <w:tc>
          <w:tcPr>
            <w:tcW w:w="6617" w:type="dxa"/>
            <w:vMerge w:val="restart"/>
            <w:tcBorders>
              <w:top w:val="single" w:sz="4" w:space="0" w:color="000000"/>
              <w:left w:val="single" w:sz="4" w:space="0" w:color="000000"/>
              <w:bottom w:val="single" w:sz="4" w:space="0" w:color="000000"/>
            </w:tcBorders>
            <w:shd w:val="clear" w:color="auto" w:fill="auto"/>
            <w:vAlign w:val="center"/>
          </w:tcPr>
          <w:p w14:paraId="40E5C9EF" w14:textId="77777777" w:rsidR="00380734" w:rsidRPr="00EE2575" w:rsidRDefault="00380734" w:rsidP="00CA31AA">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A493" w14:textId="77777777" w:rsidR="00380734" w:rsidRPr="00EE2575" w:rsidRDefault="00380734" w:rsidP="00CA31AA">
            <w:pPr>
              <w:snapToGrid w:val="0"/>
              <w:jc w:val="center"/>
              <w:rPr>
                <w:b/>
                <w:sz w:val="20"/>
                <w:szCs w:val="20"/>
                <w:lang w:val="en-GB"/>
              </w:rPr>
            </w:pPr>
            <w:r w:rsidRPr="00EE2575">
              <w:rPr>
                <w:b/>
                <w:sz w:val="20"/>
                <w:szCs w:val="20"/>
                <w:lang w:val="en-GB"/>
              </w:rPr>
              <w:t>Student's workload</w:t>
            </w:r>
          </w:p>
        </w:tc>
      </w:tr>
      <w:tr w:rsidR="00380734" w:rsidRPr="00EE2575" w14:paraId="0BECBF3D" w14:textId="77777777" w:rsidTr="00CA31AA">
        <w:tc>
          <w:tcPr>
            <w:tcW w:w="6617" w:type="dxa"/>
            <w:vMerge/>
            <w:tcBorders>
              <w:top w:val="single" w:sz="4" w:space="0" w:color="000000"/>
              <w:left w:val="single" w:sz="4" w:space="0" w:color="000000"/>
              <w:bottom w:val="single" w:sz="4" w:space="0" w:color="000000"/>
            </w:tcBorders>
            <w:shd w:val="clear" w:color="auto" w:fill="auto"/>
          </w:tcPr>
          <w:p w14:paraId="77AFC387" w14:textId="77777777" w:rsidR="00380734" w:rsidRPr="00EE2575" w:rsidRDefault="00380734" w:rsidP="00CA31AA">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2CED1BEA" w14:textId="77777777" w:rsidR="00380734" w:rsidRPr="00EE2575" w:rsidRDefault="00380734" w:rsidP="00CA31AA">
            <w:pPr>
              <w:jc w:val="center"/>
              <w:rPr>
                <w:b/>
                <w:sz w:val="16"/>
                <w:szCs w:val="16"/>
                <w:lang w:val="en-GB"/>
              </w:rPr>
            </w:pPr>
            <w:r w:rsidRPr="00EE2575">
              <w:rPr>
                <w:b/>
                <w:sz w:val="16"/>
                <w:szCs w:val="16"/>
                <w:lang w:val="en-GB"/>
              </w:rPr>
              <w:t>Full-time</w:t>
            </w:r>
          </w:p>
          <w:p w14:paraId="1F549BE1" w14:textId="77777777" w:rsidR="00380734" w:rsidRPr="00EE2575" w:rsidRDefault="00380734" w:rsidP="00CA31AA">
            <w:pPr>
              <w:snapToGrid w:val="0"/>
              <w:jc w:val="center"/>
              <w:rPr>
                <w:b/>
                <w:sz w:val="16"/>
                <w:szCs w:val="16"/>
                <w:lang w:val="en-GB"/>
              </w:rPr>
            </w:pPr>
            <w:r w:rsidRPr="00EE2575">
              <w:rPr>
                <w:b/>
                <w:sz w:val="16"/>
                <w:szCs w:val="16"/>
                <w:lang w:val="en-GB"/>
              </w:rPr>
              <w:t>studies</w:t>
            </w:r>
          </w:p>
        </w:tc>
      </w:tr>
      <w:tr w:rsidR="00314478" w:rsidRPr="00EE2575" w14:paraId="6F95D442" w14:textId="77777777" w:rsidTr="00CA31AA">
        <w:tc>
          <w:tcPr>
            <w:tcW w:w="6617" w:type="dxa"/>
            <w:tcBorders>
              <w:top w:val="single" w:sz="4" w:space="0" w:color="000000"/>
              <w:left w:val="single" w:sz="4" w:space="0" w:color="000000"/>
              <w:bottom w:val="single" w:sz="4" w:space="0" w:color="000000"/>
            </w:tcBorders>
            <w:shd w:val="clear" w:color="auto" w:fill="D9D9D9"/>
          </w:tcPr>
          <w:p w14:paraId="147138FE" w14:textId="77777777" w:rsidR="00314478" w:rsidRPr="00EE2575" w:rsidRDefault="00314478" w:rsidP="00314478">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A413BB" w14:textId="77777777" w:rsidR="00314478" w:rsidRPr="00C958B2" w:rsidRDefault="00314478" w:rsidP="00314478">
            <w:pPr>
              <w:jc w:val="center"/>
              <w:rPr>
                <w:b/>
                <w:i/>
                <w:sz w:val="20"/>
                <w:szCs w:val="20"/>
              </w:rPr>
            </w:pPr>
            <w:r>
              <w:rPr>
                <w:b/>
                <w:i/>
                <w:sz w:val="20"/>
                <w:szCs w:val="20"/>
              </w:rPr>
              <w:t>50</w:t>
            </w:r>
          </w:p>
        </w:tc>
      </w:tr>
      <w:tr w:rsidR="00314478" w:rsidRPr="00EE2575" w14:paraId="7644F1B4" w14:textId="77777777" w:rsidTr="00CA31AA">
        <w:tc>
          <w:tcPr>
            <w:tcW w:w="6617" w:type="dxa"/>
            <w:tcBorders>
              <w:top w:val="single" w:sz="4" w:space="0" w:color="000000"/>
              <w:left w:val="single" w:sz="4" w:space="0" w:color="000000"/>
              <w:bottom w:val="single" w:sz="4" w:space="0" w:color="000000"/>
            </w:tcBorders>
            <w:shd w:val="clear" w:color="auto" w:fill="auto"/>
          </w:tcPr>
          <w:p w14:paraId="61FCD452" w14:textId="77777777" w:rsidR="00314478" w:rsidRPr="00EE2575" w:rsidRDefault="00314478" w:rsidP="00314478">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B6A40CE" w14:textId="77777777" w:rsidR="00314478" w:rsidRPr="00C958B2" w:rsidRDefault="00314478" w:rsidP="00314478">
            <w:pPr>
              <w:jc w:val="center"/>
              <w:rPr>
                <w:sz w:val="20"/>
                <w:szCs w:val="20"/>
              </w:rPr>
            </w:pPr>
            <w:r w:rsidRPr="00C958B2">
              <w:rPr>
                <w:sz w:val="20"/>
                <w:szCs w:val="20"/>
              </w:rPr>
              <w:t>15</w:t>
            </w:r>
          </w:p>
        </w:tc>
      </w:tr>
      <w:tr w:rsidR="00314478" w:rsidRPr="00EE2575" w14:paraId="67ADFBFE" w14:textId="77777777" w:rsidTr="00CA31AA">
        <w:tc>
          <w:tcPr>
            <w:tcW w:w="6617" w:type="dxa"/>
            <w:tcBorders>
              <w:top w:val="single" w:sz="4" w:space="0" w:color="000000"/>
              <w:left w:val="single" w:sz="4" w:space="0" w:color="000000"/>
              <w:bottom w:val="single" w:sz="4" w:space="0" w:color="000000"/>
            </w:tcBorders>
            <w:shd w:val="clear" w:color="auto" w:fill="auto"/>
          </w:tcPr>
          <w:p w14:paraId="4DF9828C" w14:textId="77777777" w:rsidR="00314478" w:rsidRPr="00EE2575" w:rsidRDefault="00314478" w:rsidP="00314478">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8120DF2" w14:textId="77777777" w:rsidR="00314478" w:rsidRPr="00C958B2" w:rsidRDefault="00314478" w:rsidP="00314478">
            <w:pPr>
              <w:jc w:val="center"/>
              <w:rPr>
                <w:sz w:val="20"/>
                <w:szCs w:val="20"/>
              </w:rPr>
            </w:pPr>
            <w:r w:rsidRPr="00C958B2">
              <w:rPr>
                <w:sz w:val="20"/>
                <w:szCs w:val="20"/>
              </w:rPr>
              <w:t>3</w:t>
            </w:r>
            <w:r>
              <w:rPr>
                <w:sz w:val="20"/>
                <w:szCs w:val="20"/>
              </w:rPr>
              <w:t>5</w:t>
            </w:r>
          </w:p>
        </w:tc>
      </w:tr>
      <w:tr w:rsidR="00314478" w:rsidRPr="00104F2C" w14:paraId="2093EA26" w14:textId="77777777" w:rsidTr="00CA31AA">
        <w:tc>
          <w:tcPr>
            <w:tcW w:w="6617" w:type="dxa"/>
            <w:tcBorders>
              <w:top w:val="single" w:sz="4" w:space="0" w:color="000000"/>
              <w:left w:val="single" w:sz="4" w:space="0" w:color="000000"/>
              <w:bottom w:val="single" w:sz="4" w:space="0" w:color="000000"/>
            </w:tcBorders>
            <w:shd w:val="clear" w:color="auto" w:fill="auto"/>
          </w:tcPr>
          <w:p w14:paraId="18A91B83" w14:textId="77777777" w:rsidR="00314478" w:rsidRPr="00EE2575" w:rsidRDefault="00314478" w:rsidP="00314478">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2A913B12" w14:textId="77777777" w:rsidR="00314478" w:rsidRPr="00314478" w:rsidRDefault="00314478" w:rsidP="00314478">
            <w:pPr>
              <w:jc w:val="center"/>
              <w:rPr>
                <w:sz w:val="20"/>
                <w:szCs w:val="20"/>
                <w:lang w:val="en-US"/>
              </w:rPr>
            </w:pPr>
          </w:p>
        </w:tc>
      </w:tr>
      <w:tr w:rsidR="00314478" w:rsidRPr="00EE2575" w14:paraId="5BD7DDDB" w14:textId="77777777" w:rsidTr="00CA31AA">
        <w:tc>
          <w:tcPr>
            <w:tcW w:w="6617" w:type="dxa"/>
            <w:tcBorders>
              <w:top w:val="single" w:sz="4" w:space="0" w:color="000000"/>
              <w:left w:val="single" w:sz="4" w:space="0" w:color="000000"/>
              <w:bottom w:val="single" w:sz="4" w:space="0" w:color="000000"/>
            </w:tcBorders>
            <w:shd w:val="clear" w:color="auto" w:fill="auto"/>
          </w:tcPr>
          <w:p w14:paraId="658A67A7" w14:textId="77777777" w:rsidR="00314478" w:rsidRPr="00EE2575" w:rsidRDefault="00314478" w:rsidP="00314478">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9B7662F" w14:textId="77777777" w:rsidR="00314478" w:rsidRPr="00C958B2" w:rsidRDefault="00314478" w:rsidP="00314478">
            <w:pPr>
              <w:jc w:val="center"/>
              <w:rPr>
                <w:sz w:val="20"/>
                <w:szCs w:val="20"/>
              </w:rPr>
            </w:pPr>
          </w:p>
        </w:tc>
      </w:tr>
      <w:tr w:rsidR="00314478" w:rsidRPr="00EE2575" w14:paraId="6745C131" w14:textId="77777777" w:rsidTr="00CA31AA">
        <w:tc>
          <w:tcPr>
            <w:tcW w:w="6617" w:type="dxa"/>
            <w:tcBorders>
              <w:top w:val="single" w:sz="4" w:space="0" w:color="000000"/>
              <w:left w:val="single" w:sz="4" w:space="0" w:color="000000"/>
              <w:bottom w:val="single" w:sz="4" w:space="0" w:color="000000"/>
            </w:tcBorders>
            <w:shd w:val="clear" w:color="auto" w:fill="D9D9D9"/>
          </w:tcPr>
          <w:p w14:paraId="03671106" w14:textId="77777777" w:rsidR="00314478" w:rsidRPr="00EE2575" w:rsidRDefault="00314478" w:rsidP="00314478">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2404CD53" w14:textId="77777777" w:rsidR="00314478" w:rsidRPr="00C958B2" w:rsidRDefault="00314478" w:rsidP="00314478">
            <w:pPr>
              <w:jc w:val="center"/>
              <w:rPr>
                <w:sz w:val="20"/>
                <w:szCs w:val="20"/>
              </w:rPr>
            </w:pPr>
            <w:r>
              <w:rPr>
                <w:sz w:val="20"/>
                <w:szCs w:val="20"/>
              </w:rPr>
              <w:t>25</w:t>
            </w:r>
          </w:p>
        </w:tc>
      </w:tr>
      <w:tr w:rsidR="00314478" w:rsidRPr="00EE2575" w14:paraId="2B12F5C5" w14:textId="77777777" w:rsidTr="00CA31AA">
        <w:tc>
          <w:tcPr>
            <w:tcW w:w="6617" w:type="dxa"/>
            <w:tcBorders>
              <w:top w:val="single" w:sz="4" w:space="0" w:color="000000"/>
              <w:left w:val="single" w:sz="4" w:space="0" w:color="000000"/>
              <w:bottom w:val="single" w:sz="4" w:space="0" w:color="000000"/>
            </w:tcBorders>
            <w:shd w:val="clear" w:color="auto" w:fill="auto"/>
          </w:tcPr>
          <w:p w14:paraId="7A115F0C" w14:textId="77777777" w:rsidR="00314478" w:rsidRPr="00EE2575" w:rsidRDefault="00314478" w:rsidP="00314478">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7783EEE" w14:textId="77777777" w:rsidR="00314478" w:rsidRPr="00C958B2" w:rsidRDefault="00314478" w:rsidP="00314478">
            <w:pPr>
              <w:jc w:val="center"/>
              <w:rPr>
                <w:sz w:val="20"/>
                <w:szCs w:val="20"/>
              </w:rPr>
            </w:pPr>
            <w:r>
              <w:rPr>
                <w:sz w:val="20"/>
                <w:szCs w:val="20"/>
              </w:rPr>
              <w:t>15</w:t>
            </w:r>
          </w:p>
        </w:tc>
      </w:tr>
      <w:tr w:rsidR="00314478" w:rsidRPr="00EE2575" w14:paraId="1F61BF8C" w14:textId="77777777" w:rsidTr="00CA31AA">
        <w:tc>
          <w:tcPr>
            <w:tcW w:w="6617" w:type="dxa"/>
            <w:tcBorders>
              <w:top w:val="single" w:sz="4" w:space="0" w:color="000000"/>
              <w:left w:val="single" w:sz="4" w:space="0" w:color="000000"/>
              <w:bottom w:val="single" w:sz="4" w:space="0" w:color="000000"/>
            </w:tcBorders>
            <w:shd w:val="clear" w:color="auto" w:fill="auto"/>
          </w:tcPr>
          <w:p w14:paraId="116B6115" w14:textId="77777777" w:rsidR="00314478" w:rsidRPr="00EE2575" w:rsidRDefault="00314478" w:rsidP="00314478">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F78264A" w14:textId="77777777" w:rsidR="00314478" w:rsidRPr="00C958B2" w:rsidRDefault="00314478" w:rsidP="00314478">
            <w:pPr>
              <w:jc w:val="center"/>
              <w:rPr>
                <w:sz w:val="20"/>
                <w:szCs w:val="20"/>
              </w:rPr>
            </w:pPr>
            <w:r w:rsidRPr="00C958B2">
              <w:rPr>
                <w:sz w:val="20"/>
                <w:szCs w:val="20"/>
              </w:rPr>
              <w:t>10</w:t>
            </w:r>
          </w:p>
        </w:tc>
      </w:tr>
      <w:tr w:rsidR="00314478" w:rsidRPr="00104F2C" w14:paraId="52D8EF71" w14:textId="77777777" w:rsidTr="00CA31AA">
        <w:tc>
          <w:tcPr>
            <w:tcW w:w="6617" w:type="dxa"/>
            <w:tcBorders>
              <w:top w:val="single" w:sz="4" w:space="0" w:color="000000"/>
              <w:left w:val="single" w:sz="4" w:space="0" w:color="000000"/>
              <w:bottom w:val="single" w:sz="4" w:space="0" w:color="000000"/>
            </w:tcBorders>
            <w:shd w:val="clear" w:color="auto" w:fill="auto"/>
          </w:tcPr>
          <w:p w14:paraId="03FE2F76" w14:textId="77777777" w:rsidR="00314478" w:rsidRPr="00EE2575" w:rsidRDefault="00314478" w:rsidP="00314478">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96F6DED" w14:textId="77777777" w:rsidR="00314478" w:rsidRPr="00314478" w:rsidRDefault="00314478" w:rsidP="00314478">
            <w:pPr>
              <w:jc w:val="center"/>
              <w:rPr>
                <w:sz w:val="20"/>
                <w:szCs w:val="20"/>
                <w:lang w:val="en-US"/>
              </w:rPr>
            </w:pPr>
          </w:p>
        </w:tc>
      </w:tr>
      <w:tr w:rsidR="00314478" w:rsidRPr="00104F2C" w14:paraId="73563A02" w14:textId="77777777" w:rsidTr="00CA31AA">
        <w:tc>
          <w:tcPr>
            <w:tcW w:w="6617" w:type="dxa"/>
            <w:tcBorders>
              <w:top w:val="single" w:sz="4" w:space="0" w:color="000000"/>
              <w:left w:val="single" w:sz="4" w:space="0" w:color="000000"/>
              <w:bottom w:val="single" w:sz="4" w:space="0" w:color="000000"/>
            </w:tcBorders>
            <w:shd w:val="clear" w:color="auto" w:fill="auto"/>
          </w:tcPr>
          <w:p w14:paraId="6766B3CA" w14:textId="77777777" w:rsidR="00314478" w:rsidRPr="00EE2575" w:rsidRDefault="00314478" w:rsidP="00314478">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A0C423E" w14:textId="77777777" w:rsidR="00314478" w:rsidRPr="00314478" w:rsidRDefault="00314478" w:rsidP="00314478">
            <w:pPr>
              <w:jc w:val="center"/>
              <w:rPr>
                <w:sz w:val="20"/>
                <w:szCs w:val="20"/>
                <w:lang w:val="en-US"/>
              </w:rPr>
            </w:pPr>
          </w:p>
        </w:tc>
      </w:tr>
      <w:tr w:rsidR="00314478" w:rsidRPr="00EE2575" w14:paraId="023DF61D" w14:textId="77777777" w:rsidTr="00CA31AA">
        <w:tc>
          <w:tcPr>
            <w:tcW w:w="6617" w:type="dxa"/>
            <w:tcBorders>
              <w:top w:val="single" w:sz="4" w:space="0" w:color="000000"/>
              <w:left w:val="single" w:sz="4" w:space="0" w:color="000000"/>
              <w:bottom w:val="single" w:sz="4" w:space="0" w:color="000000"/>
            </w:tcBorders>
            <w:shd w:val="clear" w:color="auto" w:fill="auto"/>
          </w:tcPr>
          <w:p w14:paraId="4DFC57BC" w14:textId="77777777" w:rsidR="00314478" w:rsidRPr="00EE2575" w:rsidRDefault="00314478" w:rsidP="00314478">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4BEAE9F" w14:textId="77777777" w:rsidR="00314478" w:rsidRPr="00C958B2" w:rsidRDefault="00314478" w:rsidP="00314478">
            <w:pPr>
              <w:jc w:val="center"/>
              <w:rPr>
                <w:b/>
                <w:sz w:val="20"/>
                <w:szCs w:val="20"/>
              </w:rPr>
            </w:pPr>
          </w:p>
        </w:tc>
      </w:tr>
      <w:tr w:rsidR="00314478" w:rsidRPr="00104F2C" w14:paraId="39C276B2" w14:textId="77777777" w:rsidTr="00CA31AA">
        <w:tc>
          <w:tcPr>
            <w:tcW w:w="6617" w:type="dxa"/>
            <w:tcBorders>
              <w:top w:val="single" w:sz="4" w:space="0" w:color="000000"/>
              <w:left w:val="single" w:sz="4" w:space="0" w:color="000000"/>
              <w:bottom w:val="single" w:sz="4" w:space="0" w:color="000000"/>
            </w:tcBorders>
            <w:shd w:val="clear" w:color="auto" w:fill="auto"/>
          </w:tcPr>
          <w:p w14:paraId="1E175CAD" w14:textId="77777777" w:rsidR="00314478" w:rsidRPr="00EE2575" w:rsidRDefault="00314478" w:rsidP="00314478">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14B1DCA" w14:textId="77777777" w:rsidR="00314478" w:rsidRPr="00314478" w:rsidRDefault="00314478" w:rsidP="00314478">
            <w:pPr>
              <w:jc w:val="center"/>
              <w:rPr>
                <w:b/>
                <w:sz w:val="20"/>
                <w:szCs w:val="20"/>
                <w:lang w:val="en-US"/>
              </w:rPr>
            </w:pPr>
          </w:p>
        </w:tc>
      </w:tr>
      <w:tr w:rsidR="00314478" w:rsidRPr="00EE2575" w14:paraId="5B0EC2F9" w14:textId="77777777" w:rsidTr="00CA31AA">
        <w:tc>
          <w:tcPr>
            <w:tcW w:w="6617" w:type="dxa"/>
            <w:tcBorders>
              <w:top w:val="single" w:sz="4" w:space="0" w:color="000000"/>
              <w:left w:val="single" w:sz="4" w:space="0" w:color="000000"/>
              <w:bottom w:val="single" w:sz="4" w:space="0" w:color="000000"/>
            </w:tcBorders>
            <w:shd w:val="clear" w:color="auto" w:fill="D9D9D9"/>
          </w:tcPr>
          <w:p w14:paraId="745059DD" w14:textId="77777777" w:rsidR="00314478" w:rsidRPr="00EE2575" w:rsidRDefault="00314478" w:rsidP="00314478">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4994585D" w14:textId="77777777" w:rsidR="00314478" w:rsidRPr="00314478" w:rsidRDefault="00314478" w:rsidP="00314478">
            <w:pPr>
              <w:jc w:val="center"/>
              <w:rPr>
                <w:b/>
                <w:sz w:val="20"/>
                <w:szCs w:val="20"/>
              </w:rPr>
            </w:pPr>
            <w:r w:rsidRPr="00314478">
              <w:rPr>
                <w:b/>
                <w:sz w:val="20"/>
                <w:szCs w:val="20"/>
              </w:rPr>
              <w:t>75</w:t>
            </w:r>
          </w:p>
        </w:tc>
      </w:tr>
      <w:tr w:rsidR="00314478" w:rsidRPr="00EE2575" w14:paraId="76F9A75F" w14:textId="77777777" w:rsidTr="00CA31AA">
        <w:tc>
          <w:tcPr>
            <w:tcW w:w="6617" w:type="dxa"/>
            <w:tcBorders>
              <w:top w:val="single" w:sz="4" w:space="0" w:color="000000"/>
              <w:left w:val="single" w:sz="4" w:space="0" w:color="000000"/>
              <w:bottom w:val="single" w:sz="4" w:space="0" w:color="000000"/>
            </w:tcBorders>
            <w:shd w:val="clear" w:color="auto" w:fill="D9D9D9"/>
          </w:tcPr>
          <w:p w14:paraId="605AA678" w14:textId="77777777" w:rsidR="00314478" w:rsidRPr="00EE2575" w:rsidRDefault="00314478" w:rsidP="00314478">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10B12589" w14:textId="77777777" w:rsidR="00314478" w:rsidRPr="00314478" w:rsidRDefault="00314478" w:rsidP="00314478">
            <w:pPr>
              <w:jc w:val="center"/>
              <w:rPr>
                <w:b/>
                <w:sz w:val="20"/>
                <w:szCs w:val="20"/>
              </w:rPr>
            </w:pPr>
            <w:r w:rsidRPr="00314478">
              <w:rPr>
                <w:b/>
                <w:sz w:val="20"/>
                <w:szCs w:val="20"/>
              </w:rPr>
              <w:t>3</w:t>
            </w:r>
          </w:p>
        </w:tc>
      </w:tr>
    </w:tbl>
    <w:p w14:paraId="6296E6F7" w14:textId="77777777" w:rsidR="00380734" w:rsidRDefault="00380734" w:rsidP="00380734">
      <w:pPr>
        <w:rPr>
          <w:b/>
          <w:i/>
          <w:sz w:val="16"/>
          <w:szCs w:val="16"/>
          <w:lang w:val="en-GB"/>
        </w:rPr>
      </w:pPr>
      <w:r w:rsidRPr="00E51073">
        <w:rPr>
          <w:b/>
          <w:i/>
          <w:sz w:val="16"/>
          <w:szCs w:val="16"/>
          <w:lang w:val="en-GB"/>
        </w:rPr>
        <w:t>*delete as appropriate</w:t>
      </w:r>
    </w:p>
    <w:p w14:paraId="52276A85" w14:textId="77777777" w:rsidR="00380734" w:rsidRPr="00E51073" w:rsidRDefault="00380734" w:rsidP="00380734">
      <w:pPr>
        <w:rPr>
          <w:b/>
          <w:i/>
          <w:sz w:val="16"/>
          <w:szCs w:val="16"/>
          <w:lang w:val="en-GB"/>
        </w:rPr>
      </w:pPr>
    </w:p>
    <w:p w14:paraId="4D2E5385" w14:textId="77777777" w:rsidR="00380734" w:rsidRPr="00114080" w:rsidRDefault="00380734" w:rsidP="00380734">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p>
    <w:p w14:paraId="0547020B" w14:textId="77777777" w:rsidR="00380734" w:rsidRDefault="00380734" w:rsidP="00380734">
      <w:pPr>
        <w:ind w:left="1416"/>
        <w:rPr>
          <w:i/>
          <w:sz w:val="16"/>
          <w:szCs w:val="16"/>
          <w:lang w:val="en-GB"/>
        </w:rPr>
      </w:pPr>
      <w:r w:rsidRPr="00EE2575">
        <w:rPr>
          <w:i/>
          <w:sz w:val="16"/>
          <w:szCs w:val="16"/>
          <w:lang w:val="en-GB"/>
        </w:rPr>
        <w:t xml:space="preserve">        </w:t>
      </w:r>
    </w:p>
    <w:p w14:paraId="1026029E" w14:textId="77777777" w:rsidR="00C06E84" w:rsidRDefault="00380734" w:rsidP="00380734">
      <w:r>
        <w:rPr>
          <w:i/>
          <w:sz w:val="16"/>
          <w:szCs w:val="16"/>
          <w:lang w:val="en-GB"/>
        </w:rPr>
        <w:t xml:space="preserve">     </w:t>
      </w:r>
      <w:r w:rsidRPr="00EE2575">
        <w:rPr>
          <w:i/>
          <w:sz w:val="16"/>
          <w:szCs w:val="16"/>
          <w:lang w:val="en-GB"/>
        </w:rPr>
        <w:t>..................................................................................................</w:t>
      </w:r>
    </w:p>
    <w:sectPr w:rsidR="00C06E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CF93412"/>
    <w:multiLevelType w:val="hybridMultilevel"/>
    <w:tmpl w:val="91A85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8DA4DBC"/>
    <w:multiLevelType w:val="multilevel"/>
    <w:tmpl w:val="9C86475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3AA17E90"/>
    <w:multiLevelType w:val="hybridMultilevel"/>
    <w:tmpl w:val="F230C61A"/>
    <w:lvl w:ilvl="0" w:tplc="104A3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2BD613D"/>
    <w:multiLevelType w:val="multilevel"/>
    <w:tmpl w:val="268E60FC"/>
    <w:lvl w:ilvl="0">
      <w:start w:val="1"/>
      <w:numFmt w:val="decimal"/>
      <w:lvlText w:val="%1."/>
      <w:lvlJc w:val="left"/>
      <w:pPr>
        <w:ind w:left="1440" w:hanging="360"/>
      </w:pPr>
      <w:rPr>
        <w:rFonts w:hint="default"/>
        <w:color w:val="000000" w:themeColor="text1"/>
      </w:rPr>
    </w:lvl>
    <w:lvl w:ilvl="1">
      <w:start w:val="3"/>
      <w:numFmt w:val="decimal"/>
      <w:isLgl/>
      <w:lvlText w:val="%1.%2."/>
      <w:lvlJc w:val="left"/>
      <w:pPr>
        <w:ind w:left="1440" w:hanging="360"/>
      </w:pPr>
      <w:rPr>
        <w:rFonts w:hint="default"/>
        <w:b/>
        <w:color w:val="000000"/>
        <w:sz w:val="20"/>
      </w:rPr>
    </w:lvl>
    <w:lvl w:ilvl="2">
      <w:start w:val="1"/>
      <w:numFmt w:val="decimal"/>
      <w:isLgl/>
      <w:lvlText w:val="%1.%2.%3."/>
      <w:lvlJc w:val="left"/>
      <w:pPr>
        <w:ind w:left="1800" w:hanging="720"/>
      </w:pPr>
      <w:rPr>
        <w:rFonts w:hint="default"/>
        <w:b/>
        <w:color w:val="000000"/>
        <w:sz w:val="20"/>
      </w:rPr>
    </w:lvl>
    <w:lvl w:ilvl="3">
      <w:start w:val="1"/>
      <w:numFmt w:val="decimal"/>
      <w:isLgl/>
      <w:lvlText w:val="%1.%2.%3.%4."/>
      <w:lvlJc w:val="left"/>
      <w:pPr>
        <w:ind w:left="1800" w:hanging="720"/>
      </w:pPr>
      <w:rPr>
        <w:rFonts w:hint="default"/>
        <w:b/>
        <w:color w:val="000000"/>
        <w:sz w:val="20"/>
      </w:rPr>
    </w:lvl>
    <w:lvl w:ilvl="4">
      <w:start w:val="1"/>
      <w:numFmt w:val="decimal"/>
      <w:isLgl/>
      <w:lvlText w:val="%1.%2.%3.%4.%5."/>
      <w:lvlJc w:val="left"/>
      <w:pPr>
        <w:ind w:left="2160" w:hanging="1080"/>
      </w:pPr>
      <w:rPr>
        <w:rFonts w:hint="default"/>
        <w:b/>
        <w:color w:val="000000"/>
        <w:sz w:val="20"/>
      </w:rPr>
    </w:lvl>
    <w:lvl w:ilvl="5">
      <w:start w:val="1"/>
      <w:numFmt w:val="decimal"/>
      <w:isLgl/>
      <w:lvlText w:val="%1.%2.%3.%4.%5.%6."/>
      <w:lvlJc w:val="left"/>
      <w:pPr>
        <w:ind w:left="2160" w:hanging="1080"/>
      </w:pPr>
      <w:rPr>
        <w:rFonts w:hint="default"/>
        <w:b/>
        <w:color w:val="000000"/>
        <w:sz w:val="20"/>
      </w:rPr>
    </w:lvl>
    <w:lvl w:ilvl="6">
      <w:start w:val="1"/>
      <w:numFmt w:val="decimal"/>
      <w:isLgl/>
      <w:lvlText w:val="%1.%2.%3.%4.%5.%6.%7."/>
      <w:lvlJc w:val="left"/>
      <w:pPr>
        <w:ind w:left="2520" w:hanging="1440"/>
      </w:pPr>
      <w:rPr>
        <w:rFonts w:hint="default"/>
        <w:b/>
        <w:color w:val="000000"/>
        <w:sz w:val="20"/>
      </w:rPr>
    </w:lvl>
    <w:lvl w:ilvl="7">
      <w:start w:val="1"/>
      <w:numFmt w:val="decimal"/>
      <w:isLgl/>
      <w:lvlText w:val="%1.%2.%3.%4.%5.%6.%7.%8."/>
      <w:lvlJc w:val="left"/>
      <w:pPr>
        <w:ind w:left="2520" w:hanging="1440"/>
      </w:pPr>
      <w:rPr>
        <w:rFonts w:hint="default"/>
        <w:b/>
        <w:color w:val="000000"/>
        <w:sz w:val="20"/>
      </w:rPr>
    </w:lvl>
    <w:lvl w:ilvl="8">
      <w:start w:val="1"/>
      <w:numFmt w:val="decimal"/>
      <w:isLgl/>
      <w:lvlText w:val="%1.%2.%3.%4.%5.%6.%7.%8.%9."/>
      <w:lvlJc w:val="left"/>
      <w:pPr>
        <w:ind w:left="2880" w:hanging="1800"/>
      </w:pPr>
      <w:rPr>
        <w:rFonts w:hint="default"/>
        <w:b/>
        <w:color w:val="000000"/>
        <w:sz w:val="20"/>
      </w:rPr>
    </w:lvl>
  </w:abstractNum>
  <w:abstractNum w:abstractNumId="7" w15:restartNumberingAfterBreak="0">
    <w:nsid w:val="693D1A75"/>
    <w:multiLevelType w:val="hybridMultilevel"/>
    <w:tmpl w:val="70ACD1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D0829C0"/>
    <w:multiLevelType w:val="hybridMultilevel"/>
    <w:tmpl w:val="439E5F0C"/>
    <w:lvl w:ilvl="0" w:tplc="D93EC0C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702A7"/>
    <w:multiLevelType w:val="hybridMultilevel"/>
    <w:tmpl w:val="D834EDE6"/>
    <w:lvl w:ilvl="0" w:tplc="C2688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45C0F"/>
    <w:multiLevelType w:val="multilevel"/>
    <w:tmpl w:val="DF9A974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64" w:hanging="108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num w:numId="1">
    <w:abstractNumId w:val="0"/>
  </w:num>
  <w:num w:numId="2">
    <w:abstractNumId w:val="5"/>
  </w:num>
  <w:num w:numId="3">
    <w:abstractNumId w:val="2"/>
  </w:num>
  <w:num w:numId="4">
    <w:abstractNumId w:val="3"/>
  </w:num>
  <w:num w:numId="5">
    <w:abstractNumId w:val="6"/>
  </w:num>
  <w:num w:numId="6">
    <w:abstractNumId w:val="7"/>
  </w:num>
  <w:num w:numId="7">
    <w:abstractNumId w:val="8"/>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34"/>
    <w:rsid w:val="00017C19"/>
    <w:rsid w:val="000521C2"/>
    <w:rsid w:val="00061652"/>
    <w:rsid w:val="00085C34"/>
    <w:rsid w:val="000B062D"/>
    <w:rsid w:val="000D3126"/>
    <w:rsid w:val="000D3AF5"/>
    <w:rsid w:val="000F7A87"/>
    <w:rsid w:val="00104F2C"/>
    <w:rsid w:val="001457A9"/>
    <w:rsid w:val="00190539"/>
    <w:rsid w:val="001D1BB2"/>
    <w:rsid w:val="00247212"/>
    <w:rsid w:val="00253FD5"/>
    <w:rsid w:val="002869EC"/>
    <w:rsid w:val="002A74DE"/>
    <w:rsid w:val="00314478"/>
    <w:rsid w:val="00367AD7"/>
    <w:rsid w:val="00380734"/>
    <w:rsid w:val="00395C2C"/>
    <w:rsid w:val="003C2DD0"/>
    <w:rsid w:val="004A1332"/>
    <w:rsid w:val="004A5EBD"/>
    <w:rsid w:val="004E33D2"/>
    <w:rsid w:val="0056766C"/>
    <w:rsid w:val="00591035"/>
    <w:rsid w:val="005A57E2"/>
    <w:rsid w:val="005B3735"/>
    <w:rsid w:val="00603C9B"/>
    <w:rsid w:val="00632D9D"/>
    <w:rsid w:val="00696E24"/>
    <w:rsid w:val="0071277E"/>
    <w:rsid w:val="00796373"/>
    <w:rsid w:val="007D1204"/>
    <w:rsid w:val="008024A3"/>
    <w:rsid w:val="008856B4"/>
    <w:rsid w:val="00956D41"/>
    <w:rsid w:val="00977EFE"/>
    <w:rsid w:val="00983835"/>
    <w:rsid w:val="00997F64"/>
    <w:rsid w:val="009C3641"/>
    <w:rsid w:val="009C4443"/>
    <w:rsid w:val="009F3B6D"/>
    <w:rsid w:val="00A45E86"/>
    <w:rsid w:val="00A66EE9"/>
    <w:rsid w:val="00A77F90"/>
    <w:rsid w:val="00AB50CE"/>
    <w:rsid w:val="00AF348F"/>
    <w:rsid w:val="00B004C5"/>
    <w:rsid w:val="00B6514E"/>
    <w:rsid w:val="00B82B66"/>
    <w:rsid w:val="00C06E84"/>
    <w:rsid w:val="00CA31AA"/>
    <w:rsid w:val="00D15344"/>
    <w:rsid w:val="00D31CD0"/>
    <w:rsid w:val="00D76B7E"/>
    <w:rsid w:val="00E43A19"/>
    <w:rsid w:val="00EB1D76"/>
    <w:rsid w:val="00F13EBA"/>
    <w:rsid w:val="00F2433C"/>
    <w:rsid w:val="00F37EFE"/>
    <w:rsid w:val="00F4783F"/>
    <w:rsid w:val="00F7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1A7B"/>
  <w15:chartTrackingRefBased/>
  <w15:docId w15:val="{8CA7AD7C-B2B0-456D-BA91-14BE9374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734"/>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734"/>
    <w:pPr>
      <w:ind w:left="720"/>
      <w:contextualSpacing/>
    </w:pPr>
  </w:style>
  <w:style w:type="paragraph" w:styleId="Tekstdymka">
    <w:name w:val="Balloon Text"/>
    <w:basedOn w:val="Normalny"/>
    <w:link w:val="TekstdymkaZnak"/>
    <w:uiPriority w:val="99"/>
    <w:semiHidden/>
    <w:unhideWhenUsed/>
    <w:rsid w:val="00CA31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1AA"/>
    <w:rPr>
      <w:rFonts w:ascii="Segoe UI" w:eastAsia="Times New Roman" w:hAnsi="Segoe UI" w:cs="Segoe UI"/>
      <w:sz w:val="18"/>
      <w:szCs w:val="1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AD08-DFF8-477D-9B0E-08256F1D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2069</Words>
  <Characters>11796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7</cp:revision>
  <cp:lastPrinted>2019-06-14T10:03:00Z</cp:lastPrinted>
  <dcterms:created xsi:type="dcterms:W3CDTF">2021-02-07T12:41:00Z</dcterms:created>
  <dcterms:modified xsi:type="dcterms:W3CDTF">2023-02-15T09:36:00Z</dcterms:modified>
</cp:coreProperties>
</file>